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5780" w14:textId="6C9FC679" w:rsidR="005E7C89" w:rsidRDefault="005E7C89" w:rsidP="00426687">
      <w:pPr>
        <w:spacing w:after="0" w:line="240" w:lineRule="auto"/>
        <w:jc w:val="right"/>
      </w:pPr>
      <w:r>
        <w:rPr>
          <w:noProof/>
        </w:rPr>
        <mc:AlternateContent>
          <mc:Choice Requires="wps">
            <w:drawing>
              <wp:anchor distT="0" distB="0" distL="114300" distR="114300" simplePos="0" relativeHeight="251644928" behindDoc="0" locked="0" layoutInCell="1" allowOverlap="1" wp14:anchorId="112998BE" wp14:editId="0C5B2508">
                <wp:simplePos x="0" y="0"/>
                <wp:positionH relativeFrom="column">
                  <wp:posOffset>-87630</wp:posOffset>
                </wp:positionH>
                <wp:positionV relativeFrom="paragraph">
                  <wp:posOffset>-21590</wp:posOffset>
                </wp:positionV>
                <wp:extent cx="3324225" cy="609600"/>
                <wp:effectExtent l="0" t="0" r="0" b="0"/>
                <wp:wrapNone/>
                <wp:docPr id="207234976" name="Text Box 1"/>
                <wp:cNvGraphicFramePr/>
                <a:graphic xmlns:a="http://schemas.openxmlformats.org/drawingml/2006/main">
                  <a:graphicData uri="http://schemas.microsoft.com/office/word/2010/wordprocessingShape">
                    <wps:wsp>
                      <wps:cNvSpPr txBox="1"/>
                      <wps:spPr>
                        <a:xfrm>
                          <a:off x="0" y="0"/>
                          <a:ext cx="3324225" cy="609600"/>
                        </a:xfrm>
                        <a:prstGeom prst="rect">
                          <a:avLst/>
                        </a:prstGeom>
                        <a:noFill/>
                        <a:ln w="6350">
                          <a:noFill/>
                        </a:ln>
                      </wps:spPr>
                      <wps:txbx>
                        <w:txbxContent>
                          <w:p w14:paraId="4D9F87BB" w14:textId="37A42B7E" w:rsidR="00C56D91" w:rsidRPr="005E7C89" w:rsidRDefault="00C56D91" w:rsidP="00C56D91">
                            <w:pPr>
                              <w:rPr>
                                <w:b/>
                                <w:bCs/>
                                <w:sz w:val="34"/>
                                <w:szCs w:val="34"/>
                              </w:rPr>
                            </w:pPr>
                            <w:r>
                              <w:rPr>
                                <w:b/>
                                <w:bCs/>
                                <w:sz w:val="34"/>
                                <w:szCs w:val="34"/>
                              </w:rPr>
                              <w:t xml:space="preserve">Note on Local </w:t>
                            </w:r>
                            <w:r w:rsidR="00DB09C8">
                              <w:rPr>
                                <w:b/>
                                <w:bCs/>
                                <w:sz w:val="34"/>
                                <w:szCs w:val="34"/>
                              </w:rPr>
                              <w:t xml:space="preserve">Government </w:t>
                            </w:r>
                            <w:r w:rsidR="005E1EC8">
                              <w:rPr>
                                <w:b/>
                                <w:bCs/>
                                <w:sz w:val="34"/>
                                <w:szCs w:val="34"/>
                              </w:rPr>
                              <w:t>Reo</w:t>
                            </w:r>
                            <w:r w:rsidR="00DB09C8">
                              <w:rPr>
                                <w:b/>
                                <w:bCs/>
                                <w:sz w:val="34"/>
                                <w:szCs w:val="34"/>
                              </w:rPr>
                              <w:t>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998BE" id="_x0000_t202" coordsize="21600,21600" o:spt="202" path="m,l,21600r21600,l21600,xe">
                <v:stroke joinstyle="miter"/>
                <v:path gradientshapeok="t" o:connecttype="rect"/>
              </v:shapetype>
              <v:shape id="Text Box 1" o:spid="_x0000_s1026" type="#_x0000_t202" style="position:absolute;left:0;text-align:left;margin-left:-6.9pt;margin-top:-1.7pt;width:261.75pt;height:4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" filled="f" stroked="f" strokeweight=".5pt">
                <v:textbox>
                  <w:txbxContent>
                    <w:p w14:paraId="4D9F87BB" w14:textId="37A42B7E" w:rsidR="00C56D91" w:rsidRPr="005E7C89" w:rsidRDefault="00C56D91" w:rsidP="00C56D91">
                      <w:pPr>
                        <w:rPr>
                          <w:b/>
                          <w:bCs/>
                          <w:sz w:val="34"/>
                          <w:szCs w:val="34"/>
                        </w:rPr>
                      </w:pPr>
                      <w:r>
                        <w:rPr>
                          <w:b/>
                          <w:bCs/>
                          <w:sz w:val="34"/>
                          <w:szCs w:val="34"/>
                        </w:rPr>
                        <w:t xml:space="preserve">Note on Local </w:t>
                      </w:r>
                      <w:r w:rsidR="00DB09C8">
                        <w:rPr>
                          <w:b/>
                          <w:bCs/>
                          <w:sz w:val="34"/>
                          <w:szCs w:val="34"/>
                        </w:rPr>
                        <w:t xml:space="preserve">Government </w:t>
                      </w:r>
                      <w:r w:rsidR="005E1EC8">
                        <w:rPr>
                          <w:b/>
                          <w:bCs/>
                          <w:sz w:val="34"/>
                          <w:szCs w:val="34"/>
                        </w:rPr>
                        <w:t>Reo</w:t>
                      </w:r>
                      <w:r w:rsidR="00DB09C8">
                        <w:rPr>
                          <w:b/>
                          <w:bCs/>
                          <w:sz w:val="34"/>
                          <w:szCs w:val="34"/>
                        </w:rPr>
                        <w:t>rganisation</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6D869B78" wp14:editId="5F2983F2">
                <wp:simplePos x="0" y="0"/>
                <wp:positionH relativeFrom="column">
                  <wp:posOffset>-87630</wp:posOffset>
                </wp:positionH>
                <wp:positionV relativeFrom="paragraph">
                  <wp:posOffset>635635</wp:posOffset>
                </wp:positionV>
                <wp:extent cx="6515100" cy="9525"/>
                <wp:effectExtent l="0" t="0" r="19050" b="28575"/>
                <wp:wrapNone/>
                <wp:docPr id="1373660874" name="Straight Connector 2"/>
                <wp:cNvGraphicFramePr/>
                <a:graphic xmlns:a="http://schemas.openxmlformats.org/drawingml/2006/main">
                  <a:graphicData uri="http://schemas.microsoft.com/office/word/2010/wordprocessingShape">
                    <wps:wsp>
                      <wps:cNvCnPr/>
                      <wps:spPr>
                        <a:xfrm flipV="1">
                          <a:off x="0" y="0"/>
                          <a:ext cx="6515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E9B1D" id="Straight Connector 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50.05pt" to="506.1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" strokecolor="#156082 [3204]" strokeweight=".5pt">
                <v:stroke joinstyle="miter"/>
              </v:line>
            </w:pict>
          </mc:Fallback>
        </mc:AlternateContent>
      </w:r>
      <w:r w:rsidRPr="006D2782">
        <w:rPr>
          <w:noProof/>
        </w:rPr>
        <w:drawing>
          <wp:inline distT="0" distB="0" distL="0" distR="0" wp14:anchorId="2BA5BDDF" wp14:editId="1071EF94">
            <wp:extent cx="2579687" cy="523875"/>
            <wp:effectExtent l="0" t="0" r="0" b="0"/>
            <wp:docPr id="18021730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73066" name="Picture 1" descr="A blue and white logo&#10;&#10;AI-generated content may be incorrect."/>
                    <pic:cNvPicPr/>
                  </pic:nvPicPr>
                  <pic:blipFill>
                    <a:blip r:embed="rId8"/>
                    <a:stretch>
                      <a:fillRect/>
                    </a:stretch>
                  </pic:blipFill>
                  <pic:spPr>
                    <a:xfrm>
                      <a:off x="0" y="0"/>
                      <a:ext cx="2582157" cy="524377"/>
                    </a:xfrm>
                    <a:prstGeom prst="rect">
                      <a:avLst/>
                    </a:prstGeom>
                  </pic:spPr>
                </pic:pic>
              </a:graphicData>
            </a:graphic>
          </wp:inline>
        </w:drawing>
      </w:r>
    </w:p>
    <w:p w14:paraId="2EE8CA9E" w14:textId="450C39CE" w:rsidR="00E7071C" w:rsidRPr="005E7C89" w:rsidRDefault="00E7071C" w:rsidP="00426687">
      <w:pPr>
        <w:spacing w:after="0" w:line="240" w:lineRule="auto"/>
        <w:rPr>
          <w:sz w:val="24"/>
          <w:szCs w:val="24"/>
        </w:rPr>
      </w:pPr>
    </w:p>
    <w:p w14:paraId="03E278CD" w14:textId="77777777" w:rsidR="005E7C89" w:rsidRDefault="005E7C89" w:rsidP="00426687">
      <w:pPr>
        <w:spacing w:after="0" w:line="240" w:lineRule="auto"/>
        <w:rPr>
          <w:b/>
          <w:bCs/>
          <w:sz w:val="24"/>
          <w:szCs w:val="24"/>
        </w:rPr>
      </w:pPr>
    </w:p>
    <w:p w14:paraId="2ADC1954" w14:textId="2D482B88" w:rsidR="005E7C89" w:rsidRPr="00FE7996" w:rsidRDefault="005E1EC8" w:rsidP="00426687">
      <w:pPr>
        <w:spacing w:after="0" w:line="240" w:lineRule="auto"/>
        <w:rPr>
          <w:b/>
          <w:bCs/>
          <w:sz w:val="24"/>
          <w:szCs w:val="24"/>
        </w:rPr>
      </w:pPr>
      <w:r>
        <w:rPr>
          <w:b/>
          <w:bCs/>
          <w:sz w:val="24"/>
          <w:szCs w:val="24"/>
        </w:rPr>
        <w:t>Local Government Reorganisation</w:t>
      </w:r>
      <w:r w:rsidR="00C56D91">
        <w:rPr>
          <w:b/>
          <w:bCs/>
          <w:sz w:val="24"/>
          <w:szCs w:val="24"/>
        </w:rPr>
        <w:t xml:space="preserve"> – The Context</w:t>
      </w:r>
    </w:p>
    <w:p w14:paraId="1430B0F2" w14:textId="77777777" w:rsidR="005E7C89" w:rsidRPr="00FE7996" w:rsidRDefault="005E7C89" w:rsidP="00426687">
      <w:pPr>
        <w:spacing w:after="0" w:line="240" w:lineRule="auto"/>
        <w:rPr>
          <w:b/>
          <w:bCs/>
          <w:sz w:val="24"/>
          <w:szCs w:val="24"/>
        </w:rPr>
      </w:pPr>
    </w:p>
    <w:p w14:paraId="2D104BB8" w14:textId="5F57881F" w:rsidR="00B13A20" w:rsidRPr="00B27369" w:rsidRDefault="00DB09C8" w:rsidP="002F1A26">
      <w:pPr>
        <w:pStyle w:val="ListParagraph"/>
        <w:numPr>
          <w:ilvl w:val="1"/>
          <w:numId w:val="51"/>
        </w:numPr>
        <w:rPr>
          <w:sz w:val="24"/>
          <w:szCs w:val="24"/>
        </w:rPr>
      </w:pPr>
      <w:r w:rsidRPr="00B27369">
        <w:rPr>
          <w:sz w:val="24"/>
          <w:szCs w:val="24"/>
        </w:rPr>
        <w:t>Central Government</w:t>
      </w:r>
      <w:r w:rsidR="008B3070" w:rsidRPr="00B27369">
        <w:rPr>
          <w:sz w:val="24"/>
          <w:szCs w:val="24"/>
        </w:rPr>
        <w:t xml:space="preserve"> </w:t>
      </w:r>
      <w:r w:rsidR="00B13A20" w:rsidRPr="00B27369">
        <w:rPr>
          <w:sz w:val="24"/>
          <w:szCs w:val="24"/>
        </w:rPr>
        <w:t>has an ambition to ‘</w:t>
      </w:r>
      <w:r w:rsidR="00B13A20" w:rsidRPr="00B27369">
        <w:rPr>
          <w:sz w:val="24"/>
          <w:szCs w:val="24"/>
        </w:rPr>
        <w:t>simplify local government, by ending the two-tier system and establishing </w:t>
      </w:r>
      <w:r w:rsidR="00B13A20" w:rsidRPr="00C97218">
        <w:rPr>
          <w:b/>
          <w:bCs/>
          <w:sz w:val="24"/>
          <w:szCs w:val="24"/>
        </w:rPr>
        <w:t>new single-tier unitary councils</w:t>
      </w:r>
      <w:r w:rsidR="00B13A20" w:rsidRPr="00C97218">
        <w:rPr>
          <w:sz w:val="24"/>
          <w:szCs w:val="24"/>
        </w:rPr>
        <w:t>’</w:t>
      </w:r>
      <w:r w:rsidR="002F1A26" w:rsidRPr="00B27369">
        <w:rPr>
          <w:sz w:val="24"/>
          <w:szCs w:val="24"/>
        </w:rPr>
        <w:t xml:space="preserve"> to create ‘</w:t>
      </w:r>
      <w:r w:rsidR="002F1A26" w:rsidRPr="00B27369">
        <w:rPr>
          <w:sz w:val="24"/>
          <w:szCs w:val="24"/>
        </w:rPr>
        <w:t>stronger local councils empowered across local services, equipped to drive economic growth, improve local public services and empower their communities</w:t>
      </w:r>
      <w:r w:rsidR="002F1A26" w:rsidRPr="00B27369">
        <w:rPr>
          <w:sz w:val="24"/>
          <w:szCs w:val="24"/>
        </w:rPr>
        <w:t>’</w:t>
      </w:r>
      <w:r w:rsidR="00B27369" w:rsidRPr="00B27369">
        <w:rPr>
          <w:rStyle w:val="FootnoteReference"/>
          <w:sz w:val="24"/>
          <w:szCs w:val="24"/>
        </w:rPr>
        <w:footnoteReference w:id="1"/>
      </w:r>
      <w:r w:rsidR="002F1A26" w:rsidRPr="00B27369">
        <w:rPr>
          <w:sz w:val="24"/>
          <w:szCs w:val="24"/>
        </w:rPr>
        <w:t>.</w:t>
      </w:r>
    </w:p>
    <w:p w14:paraId="26F376F9" w14:textId="77777777" w:rsidR="002F1A26" w:rsidRPr="002F1A26" w:rsidRDefault="002F1A26" w:rsidP="002F1A26">
      <w:pPr>
        <w:pStyle w:val="ListParagraph"/>
        <w:ind w:left="705"/>
      </w:pPr>
    </w:p>
    <w:p w14:paraId="58925134" w14:textId="7BCBB1D5" w:rsidR="005E1EC8" w:rsidRPr="005E1EC8" w:rsidRDefault="00B27369" w:rsidP="005E1EC8">
      <w:pPr>
        <w:pStyle w:val="ListParagraph"/>
        <w:numPr>
          <w:ilvl w:val="1"/>
          <w:numId w:val="51"/>
        </w:numPr>
        <w:rPr>
          <w:sz w:val="24"/>
          <w:szCs w:val="24"/>
        </w:rPr>
      </w:pPr>
      <w:r>
        <w:rPr>
          <w:sz w:val="24"/>
          <w:szCs w:val="24"/>
        </w:rPr>
        <w:t xml:space="preserve">Central Government </w:t>
      </w:r>
      <w:r w:rsidR="00DB09C8" w:rsidRPr="005E1EC8">
        <w:rPr>
          <w:sz w:val="24"/>
          <w:szCs w:val="24"/>
        </w:rPr>
        <w:t>launched its public consultation on Local Government Reorganisation</w:t>
      </w:r>
      <w:r w:rsidR="008B3070" w:rsidRPr="005E1EC8">
        <w:rPr>
          <w:sz w:val="24"/>
          <w:szCs w:val="24"/>
        </w:rPr>
        <w:t xml:space="preserve"> </w:t>
      </w:r>
      <w:r>
        <w:rPr>
          <w:sz w:val="24"/>
          <w:szCs w:val="24"/>
        </w:rPr>
        <w:t xml:space="preserve">in Kent &amp; Medway </w:t>
      </w:r>
      <w:r w:rsidR="008B3070" w:rsidRPr="005E1EC8">
        <w:rPr>
          <w:sz w:val="24"/>
          <w:szCs w:val="24"/>
        </w:rPr>
        <w:t xml:space="preserve">on 5 </w:t>
      </w:r>
      <w:r w:rsidR="005E1EC8" w:rsidRPr="005E1EC8">
        <w:rPr>
          <w:sz w:val="24"/>
          <w:szCs w:val="24"/>
        </w:rPr>
        <w:t xml:space="preserve">February 2026. The consultation closes on: </w:t>
      </w:r>
      <w:r w:rsidR="005E1EC8" w:rsidRPr="005E1EC8">
        <w:rPr>
          <w:b/>
          <w:bCs/>
          <w:sz w:val="24"/>
          <w:szCs w:val="24"/>
        </w:rPr>
        <w:t>26 March 2026</w:t>
      </w:r>
      <w:r w:rsidR="005E1EC8" w:rsidRPr="005E1EC8">
        <w:rPr>
          <w:sz w:val="24"/>
          <w:szCs w:val="24"/>
        </w:rPr>
        <w:t>.</w:t>
      </w:r>
    </w:p>
    <w:p w14:paraId="31AABE28" w14:textId="77777777" w:rsidR="005E1EC8" w:rsidRDefault="005E1EC8" w:rsidP="005E1EC8">
      <w:pPr>
        <w:pStyle w:val="ListParagraph"/>
        <w:ind w:left="705"/>
        <w:rPr>
          <w:sz w:val="24"/>
          <w:szCs w:val="24"/>
        </w:rPr>
      </w:pPr>
    </w:p>
    <w:p w14:paraId="562A57CA" w14:textId="77777777" w:rsidR="00B27369" w:rsidRDefault="00DB09C8" w:rsidP="00B27369">
      <w:pPr>
        <w:pStyle w:val="ListParagraph"/>
        <w:numPr>
          <w:ilvl w:val="1"/>
          <w:numId w:val="51"/>
        </w:numPr>
        <w:rPr>
          <w:sz w:val="24"/>
          <w:szCs w:val="24"/>
        </w:rPr>
      </w:pPr>
      <w:r w:rsidRPr="005E1EC8">
        <w:rPr>
          <w:sz w:val="24"/>
          <w:szCs w:val="24"/>
        </w:rPr>
        <w:t xml:space="preserve">The consultation asks </w:t>
      </w:r>
      <w:r w:rsidRPr="005E1EC8">
        <w:rPr>
          <w:b/>
          <w:bCs/>
          <w:sz w:val="24"/>
          <w:szCs w:val="24"/>
        </w:rPr>
        <w:t>for the public’s views on the boundaries for the new unitary authority/authorities</w:t>
      </w:r>
      <w:r w:rsidRPr="005E1EC8">
        <w:rPr>
          <w:sz w:val="24"/>
          <w:szCs w:val="24"/>
        </w:rPr>
        <w:t xml:space="preserve"> - that will replace Kent County Council, Medway Council, and the 12 district councils.</w:t>
      </w:r>
    </w:p>
    <w:p w14:paraId="3176D413" w14:textId="77777777" w:rsidR="00B27369" w:rsidRPr="00B27369" w:rsidRDefault="00B27369" w:rsidP="00B27369">
      <w:pPr>
        <w:pStyle w:val="ListParagraph"/>
        <w:rPr>
          <w:sz w:val="24"/>
          <w:szCs w:val="24"/>
        </w:rPr>
      </w:pPr>
    </w:p>
    <w:p w14:paraId="40A2AC03" w14:textId="74DADFC1" w:rsidR="000E10A0" w:rsidRDefault="00B27369" w:rsidP="00B27369">
      <w:pPr>
        <w:pStyle w:val="ListParagraph"/>
        <w:numPr>
          <w:ilvl w:val="1"/>
          <w:numId w:val="51"/>
        </w:numPr>
        <w:rPr>
          <w:sz w:val="24"/>
          <w:szCs w:val="24"/>
        </w:rPr>
      </w:pPr>
      <w:r>
        <w:rPr>
          <w:sz w:val="24"/>
          <w:szCs w:val="24"/>
        </w:rPr>
        <w:t>The Kent Council Leaders have worked constructively together</w:t>
      </w:r>
      <w:r w:rsidR="00401483">
        <w:rPr>
          <w:sz w:val="24"/>
          <w:szCs w:val="24"/>
        </w:rPr>
        <w:t xml:space="preserve"> to come up with potential new boundaries. This is a sign of the maturity of Kent and Medway, as we understand that our area is the only </w:t>
      </w:r>
      <w:r w:rsidR="00C81BED">
        <w:rPr>
          <w:sz w:val="24"/>
          <w:szCs w:val="24"/>
        </w:rPr>
        <w:t>one in the UK</w:t>
      </w:r>
      <w:r w:rsidR="00401483">
        <w:rPr>
          <w:sz w:val="24"/>
          <w:szCs w:val="24"/>
        </w:rPr>
        <w:t xml:space="preserve"> </w:t>
      </w:r>
      <w:r w:rsidR="005325C1">
        <w:rPr>
          <w:sz w:val="24"/>
          <w:szCs w:val="24"/>
        </w:rPr>
        <w:t xml:space="preserve">which has maintained </w:t>
      </w:r>
      <w:r w:rsidR="00087D17">
        <w:rPr>
          <w:sz w:val="24"/>
          <w:szCs w:val="24"/>
        </w:rPr>
        <w:t>constructive</w:t>
      </w:r>
      <w:r w:rsidR="005325C1">
        <w:rPr>
          <w:sz w:val="24"/>
          <w:szCs w:val="24"/>
        </w:rPr>
        <w:t xml:space="preserve"> dialogue and joint working of all </w:t>
      </w:r>
      <w:r w:rsidR="00C97218">
        <w:rPr>
          <w:sz w:val="24"/>
          <w:szCs w:val="24"/>
        </w:rPr>
        <w:t>local authorities</w:t>
      </w:r>
      <w:r w:rsidR="00087D17">
        <w:rPr>
          <w:sz w:val="24"/>
          <w:szCs w:val="24"/>
        </w:rPr>
        <w:t xml:space="preserve"> </w:t>
      </w:r>
      <w:r w:rsidR="00087D17">
        <w:rPr>
          <w:sz w:val="24"/>
          <w:szCs w:val="24"/>
        </w:rPr>
        <w:t>throughout the process</w:t>
      </w:r>
      <w:r w:rsidR="00C97218">
        <w:rPr>
          <w:sz w:val="24"/>
          <w:szCs w:val="24"/>
        </w:rPr>
        <w:t>.</w:t>
      </w:r>
    </w:p>
    <w:p w14:paraId="3BADC8A1" w14:textId="77777777" w:rsidR="000E10A0" w:rsidRPr="000E10A0" w:rsidRDefault="000E10A0" w:rsidP="000E10A0">
      <w:pPr>
        <w:pStyle w:val="ListParagraph"/>
        <w:rPr>
          <w:sz w:val="24"/>
          <w:szCs w:val="24"/>
        </w:rPr>
      </w:pPr>
    </w:p>
    <w:p w14:paraId="28F39DAE" w14:textId="1CE0F088" w:rsidR="00090EC8" w:rsidRPr="0032538E" w:rsidRDefault="00CA61BA" w:rsidP="0032538E">
      <w:pPr>
        <w:pStyle w:val="ListParagraph"/>
        <w:numPr>
          <w:ilvl w:val="1"/>
          <w:numId w:val="51"/>
        </w:numPr>
        <w:rPr>
          <w:sz w:val="24"/>
          <w:szCs w:val="24"/>
        </w:rPr>
      </w:pPr>
      <w:r>
        <w:rPr>
          <w:sz w:val="24"/>
          <w:szCs w:val="24"/>
        </w:rPr>
        <w:t>There are five boundary models for the public to consider (</w:t>
      </w:r>
      <w:r w:rsidR="00090EC8">
        <w:rPr>
          <w:sz w:val="24"/>
          <w:szCs w:val="24"/>
        </w:rPr>
        <w:t>overview on next page).</w:t>
      </w:r>
    </w:p>
    <w:p w14:paraId="28B82122" w14:textId="77777777" w:rsidR="001B6C85" w:rsidRPr="001B6C85" w:rsidRDefault="001B6C85" w:rsidP="001B6C85">
      <w:pPr>
        <w:pStyle w:val="ListParagraph"/>
        <w:rPr>
          <w:sz w:val="24"/>
          <w:szCs w:val="24"/>
        </w:rPr>
      </w:pPr>
    </w:p>
    <w:p w14:paraId="4F5A779B" w14:textId="616650EC" w:rsidR="00DB09C8" w:rsidRDefault="00C02CF9" w:rsidP="00B27369">
      <w:pPr>
        <w:pStyle w:val="ListParagraph"/>
        <w:numPr>
          <w:ilvl w:val="1"/>
          <w:numId w:val="51"/>
        </w:numPr>
        <w:rPr>
          <w:sz w:val="24"/>
          <w:szCs w:val="24"/>
        </w:rPr>
      </w:pPr>
      <w:r>
        <w:rPr>
          <w:sz w:val="24"/>
          <w:szCs w:val="24"/>
        </w:rPr>
        <w:t>Here is the link to the consultation</w:t>
      </w:r>
      <w:r w:rsidR="00281B21">
        <w:rPr>
          <w:sz w:val="24"/>
          <w:szCs w:val="24"/>
        </w:rPr>
        <w:t xml:space="preserve"> which sets out the proposals in much greater depth</w:t>
      </w:r>
      <w:r>
        <w:rPr>
          <w:sz w:val="24"/>
          <w:szCs w:val="24"/>
        </w:rPr>
        <w:t xml:space="preserve">: </w:t>
      </w:r>
      <w:hyperlink r:id="rId9" w:history="1">
        <w:r w:rsidR="00DB09C8" w:rsidRPr="00B27369">
          <w:rPr>
            <w:rStyle w:val="Hyperlink"/>
            <w:sz w:val="24"/>
            <w:szCs w:val="24"/>
          </w:rPr>
          <w:t>Proposals for local government reorganisation in Kent and Medway - GOV.UK</w:t>
        </w:r>
      </w:hyperlink>
      <w:r w:rsidR="00DB09C8" w:rsidRPr="00B27369">
        <w:rPr>
          <w:sz w:val="24"/>
          <w:szCs w:val="24"/>
        </w:rPr>
        <w:t xml:space="preserve"> </w:t>
      </w:r>
    </w:p>
    <w:p w14:paraId="20E159B0" w14:textId="77777777" w:rsidR="0032538E" w:rsidRDefault="0032538E" w:rsidP="0032538E">
      <w:pPr>
        <w:pStyle w:val="ListParagraph"/>
        <w:rPr>
          <w:sz w:val="24"/>
          <w:szCs w:val="24"/>
        </w:rPr>
      </w:pPr>
    </w:p>
    <w:p w14:paraId="3748D3FF" w14:textId="7FF9AAE2" w:rsidR="0032538E" w:rsidRPr="0032538E" w:rsidRDefault="0032538E" w:rsidP="0032538E">
      <w:pPr>
        <w:rPr>
          <w:b/>
          <w:bCs/>
          <w:sz w:val="24"/>
          <w:szCs w:val="24"/>
        </w:rPr>
      </w:pPr>
      <w:r w:rsidRPr="0032538E">
        <w:rPr>
          <w:b/>
          <w:bCs/>
          <w:sz w:val="24"/>
          <w:szCs w:val="24"/>
        </w:rPr>
        <w:t>Next Steps:</w:t>
      </w:r>
    </w:p>
    <w:p w14:paraId="6AD82A51" w14:textId="77777777" w:rsidR="005C5CC5" w:rsidRDefault="0032538E" w:rsidP="0032538E">
      <w:pPr>
        <w:pStyle w:val="ListParagraph"/>
        <w:numPr>
          <w:ilvl w:val="1"/>
          <w:numId w:val="52"/>
        </w:numPr>
        <w:ind w:left="709" w:hanging="709"/>
        <w:rPr>
          <w:sz w:val="24"/>
          <w:szCs w:val="24"/>
        </w:rPr>
      </w:pPr>
      <w:r w:rsidRPr="0032538E">
        <w:rPr>
          <w:sz w:val="24"/>
          <w:szCs w:val="24"/>
        </w:rPr>
        <w:t xml:space="preserve">The KMEP Chairman wishes to propose that each KMEP board member responds </w:t>
      </w:r>
      <w:r w:rsidR="00281B21">
        <w:rPr>
          <w:sz w:val="24"/>
          <w:szCs w:val="24"/>
        </w:rPr>
        <w:t>individuals</w:t>
      </w:r>
      <w:r w:rsidRPr="0032538E">
        <w:rPr>
          <w:sz w:val="24"/>
          <w:szCs w:val="24"/>
        </w:rPr>
        <w:t xml:space="preserve"> to the consultation with their own views on boundaries,</w:t>
      </w:r>
      <w:r w:rsidR="00281B21">
        <w:rPr>
          <w:sz w:val="24"/>
          <w:szCs w:val="24"/>
        </w:rPr>
        <w:t xml:space="preserve"> as there are </w:t>
      </w:r>
      <w:r w:rsidR="00D53AC1">
        <w:rPr>
          <w:sz w:val="24"/>
          <w:szCs w:val="24"/>
        </w:rPr>
        <w:t xml:space="preserve">clearly differences in individuals’ views. However, </w:t>
      </w:r>
      <w:r w:rsidR="005C5CC5">
        <w:rPr>
          <w:sz w:val="24"/>
          <w:szCs w:val="24"/>
        </w:rPr>
        <w:t xml:space="preserve">from current conversations, the Chairman understands that there is a strong unified desire to see devolution delivered to the area – so Kent &amp; Medway can benefit from the devolved powers and funding that mayoral strategic authorities benefit from. </w:t>
      </w:r>
      <w:r w:rsidRPr="0032538E">
        <w:rPr>
          <w:sz w:val="24"/>
          <w:szCs w:val="24"/>
        </w:rPr>
        <w:t xml:space="preserve"> </w:t>
      </w:r>
    </w:p>
    <w:p w14:paraId="7C25C669" w14:textId="77777777" w:rsidR="005C5CC5" w:rsidRDefault="005C5CC5" w:rsidP="005C5CC5">
      <w:pPr>
        <w:pStyle w:val="ListParagraph"/>
        <w:ind w:left="709"/>
        <w:rPr>
          <w:sz w:val="24"/>
          <w:szCs w:val="24"/>
        </w:rPr>
      </w:pPr>
    </w:p>
    <w:p w14:paraId="21684C0A" w14:textId="543F9378" w:rsidR="0032538E" w:rsidRDefault="005C5CC5" w:rsidP="009B6435">
      <w:pPr>
        <w:pStyle w:val="ListParagraph"/>
        <w:numPr>
          <w:ilvl w:val="1"/>
          <w:numId w:val="52"/>
        </w:numPr>
        <w:ind w:left="709" w:hanging="709"/>
        <w:rPr>
          <w:sz w:val="24"/>
          <w:szCs w:val="24"/>
        </w:rPr>
      </w:pPr>
      <w:r>
        <w:rPr>
          <w:sz w:val="24"/>
          <w:szCs w:val="24"/>
        </w:rPr>
        <w:t xml:space="preserve">At the board member, the KMEP Chairman would therefore wish to seek the board’s approval to submit one joint response to this consultation – that does not express a preference for one of the five models – but rather </w:t>
      </w:r>
      <w:r w:rsidR="009B6435">
        <w:rPr>
          <w:sz w:val="24"/>
          <w:szCs w:val="24"/>
        </w:rPr>
        <w:t>u</w:t>
      </w:r>
      <w:r w:rsidR="009B6435" w:rsidRPr="009B6435">
        <w:rPr>
          <w:sz w:val="24"/>
          <w:szCs w:val="24"/>
        </w:rPr>
        <w:t>nambiguously emphasises</w:t>
      </w:r>
      <w:r w:rsidR="009B6435">
        <w:rPr>
          <w:sz w:val="24"/>
          <w:szCs w:val="24"/>
        </w:rPr>
        <w:t xml:space="preserve"> </w:t>
      </w:r>
      <w:r w:rsidR="0032538E" w:rsidRPr="009B6435">
        <w:rPr>
          <w:sz w:val="24"/>
          <w:szCs w:val="24"/>
        </w:rPr>
        <w:t>the need for devolution. This proposal will be explained during the board meeting.</w:t>
      </w:r>
    </w:p>
    <w:p w14:paraId="2922CA52" w14:textId="77777777" w:rsidR="009B6435" w:rsidRPr="009B6435" w:rsidRDefault="009B6435" w:rsidP="009B6435">
      <w:pPr>
        <w:pStyle w:val="ListParagraph"/>
        <w:rPr>
          <w:sz w:val="24"/>
          <w:szCs w:val="24"/>
        </w:rPr>
      </w:pPr>
    </w:p>
    <w:p w14:paraId="5E7F65CD" w14:textId="18F578DC" w:rsidR="006C4EA3" w:rsidRPr="006C4EA3" w:rsidRDefault="00C66CB5" w:rsidP="00C66CB5">
      <w:pPr>
        <w:pStyle w:val="ListParagraph"/>
        <w:numPr>
          <w:ilvl w:val="1"/>
          <w:numId w:val="52"/>
        </w:numPr>
        <w:ind w:left="709" w:hanging="709"/>
        <w:rPr>
          <w:sz w:val="24"/>
          <w:szCs w:val="24"/>
        </w:rPr>
      </w:pPr>
      <w:r>
        <w:rPr>
          <w:sz w:val="24"/>
          <w:szCs w:val="24"/>
        </w:rPr>
        <w:t>Finally, for reference, t</w:t>
      </w:r>
      <w:r w:rsidR="009B6435">
        <w:rPr>
          <w:sz w:val="24"/>
          <w:szCs w:val="24"/>
        </w:rPr>
        <w:t xml:space="preserve">he </w:t>
      </w:r>
      <w:r>
        <w:rPr>
          <w:sz w:val="24"/>
          <w:szCs w:val="24"/>
        </w:rPr>
        <w:t xml:space="preserve">KMEP </w:t>
      </w:r>
      <w:r w:rsidR="009B6435">
        <w:rPr>
          <w:sz w:val="24"/>
          <w:szCs w:val="24"/>
        </w:rPr>
        <w:t xml:space="preserve">Chairman has previously written to Ministers asking for </w:t>
      </w:r>
      <w:r w:rsidR="0086549A">
        <w:rPr>
          <w:sz w:val="24"/>
          <w:szCs w:val="24"/>
        </w:rPr>
        <w:t xml:space="preserve">Kent &amp; Medway to be considered for devolution. The </w:t>
      </w:r>
      <w:r w:rsidR="006C4EA3">
        <w:rPr>
          <w:sz w:val="24"/>
          <w:szCs w:val="24"/>
        </w:rPr>
        <w:t>recent r</w:t>
      </w:r>
      <w:r w:rsidR="0086549A">
        <w:rPr>
          <w:sz w:val="24"/>
          <w:szCs w:val="24"/>
        </w:rPr>
        <w:t xml:space="preserve">esponse from MHCLG </w:t>
      </w:r>
      <w:r w:rsidR="0086549A">
        <w:rPr>
          <w:sz w:val="24"/>
          <w:szCs w:val="24"/>
        </w:rPr>
        <w:lastRenderedPageBreak/>
        <w:t xml:space="preserve">Ministers </w:t>
      </w:r>
      <w:r w:rsidR="006C4EA3">
        <w:rPr>
          <w:sz w:val="24"/>
          <w:szCs w:val="24"/>
        </w:rPr>
        <w:t xml:space="preserve">on this issue </w:t>
      </w:r>
      <w:r w:rsidR="0086549A">
        <w:rPr>
          <w:sz w:val="24"/>
          <w:szCs w:val="24"/>
        </w:rPr>
        <w:t>says:</w:t>
      </w:r>
      <w:r w:rsidR="0086549A" w:rsidRPr="00C66CB5">
        <w:rPr>
          <w:i/>
          <w:iCs/>
          <w:sz w:val="24"/>
          <w:szCs w:val="24"/>
        </w:rPr>
        <w:t xml:space="preserve"> </w:t>
      </w:r>
      <w:r w:rsidR="006C4EA3">
        <w:rPr>
          <w:i/>
          <w:iCs/>
          <w:sz w:val="24"/>
          <w:szCs w:val="24"/>
        </w:rPr>
        <w:t>‘</w:t>
      </w:r>
      <w:r w:rsidRPr="00C66CB5">
        <w:rPr>
          <w:i/>
          <w:iCs/>
          <w:sz w:val="24"/>
          <w:szCs w:val="24"/>
        </w:rPr>
        <w:t xml:space="preserve">Following the ministerial reshuffle, we have been taking stock of where mayoral devolution is most successful. We believe it works best when underpinned by strong and stable unitary structures. The reorganisation process should therefore conclude before Mayors are elected and the full suite of mayoral powers are unlocked. </w:t>
      </w:r>
    </w:p>
    <w:p w14:paraId="587143D6" w14:textId="77777777" w:rsidR="006C4EA3" w:rsidRPr="006C4EA3" w:rsidRDefault="006C4EA3" w:rsidP="006C4EA3">
      <w:pPr>
        <w:pStyle w:val="ListParagraph"/>
        <w:rPr>
          <w:i/>
          <w:iCs/>
          <w:sz w:val="24"/>
          <w:szCs w:val="24"/>
        </w:rPr>
      </w:pPr>
    </w:p>
    <w:p w14:paraId="4A6BEAFD" w14:textId="7B5A504C" w:rsidR="009B6435" w:rsidRPr="009B6435" w:rsidRDefault="00C66CB5" w:rsidP="00C66CB5">
      <w:pPr>
        <w:pStyle w:val="ListParagraph"/>
        <w:numPr>
          <w:ilvl w:val="1"/>
          <w:numId w:val="52"/>
        </w:numPr>
        <w:ind w:left="709" w:hanging="709"/>
        <w:rPr>
          <w:sz w:val="24"/>
          <w:szCs w:val="24"/>
        </w:rPr>
      </w:pPr>
      <w:r w:rsidRPr="00C66CB5">
        <w:rPr>
          <w:i/>
          <w:iCs/>
          <w:sz w:val="24"/>
          <w:szCs w:val="24"/>
        </w:rPr>
        <w:t>The Government believes that Mayoral Strategic Authorities are also most successful when built on a strong history of partnership and joint delivery. Moving forward, we will therefore seek to facilitate the establishment of Foundation Strategic Authorities to build local capacity ahead of areas accessing mayoral powers. These Foundation Strategic Authorities will be empowered to deliver for their residents in the interim</w:t>
      </w:r>
      <w:r w:rsidR="006C4EA3">
        <w:rPr>
          <w:i/>
          <w:iCs/>
          <w:sz w:val="24"/>
          <w:szCs w:val="24"/>
        </w:rPr>
        <w:t>’.</w:t>
      </w:r>
    </w:p>
    <w:p w14:paraId="1F5F2A2A" w14:textId="7EBFDC03" w:rsidR="0032538E" w:rsidRPr="00B27369" w:rsidRDefault="0032538E" w:rsidP="0032538E">
      <w:pPr>
        <w:pStyle w:val="ListParagraph"/>
        <w:ind w:left="705"/>
        <w:rPr>
          <w:sz w:val="24"/>
          <w:szCs w:val="24"/>
        </w:rPr>
      </w:pPr>
    </w:p>
    <w:p w14:paraId="5CAB5537" w14:textId="77777777" w:rsidR="00DB09C8" w:rsidRPr="00DB09C8" w:rsidRDefault="00DB09C8" w:rsidP="00DB09C8">
      <w:pPr>
        <w:ind w:left="709" w:hanging="709"/>
        <w:rPr>
          <w:sz w:val="24"/>
          <w:szCs w:val="24"/>
        </w:rPr>
      </w:pPr>
    </w:p>
    <w:p w14:paraId="52016611" w14:textId="569E02A5" w:rsidR="0032538E" w:rsidRDefault="0032538E" w:rsidP="0032538E">
      <w:pPr>
        <w:rPr>
          <w:sz w:val="24"/>
          <w:szCs w:val="24"/>
        </w:rPr>
        <w:sectPr w:rsidR="0032538E" w:rsidSect="005E7C89">
          <w:pgSz w:w="11906" w:h="16838"/>
          <w:pgMar w:top="709" w:right="849" w:bottom="1440" w:left="993" w:header="708" w:footer="708" w:gutter="0"/>
          <w:cols w:space="708"/>
          <w:docGrid w:linePitch="360"/>
        </w:sectPr>
      </w:pPr>
    </w:p>
    <w:tbl>
      <w:tblPr>
        <w:tblW w:w="15947" w:type="dxa"/>
        <w:tblInd w:w="-743" w:type="dxa"/>
        <w:tblCellMar>
          <w:left w:w="0" w:type="dxa"/>
          <w:right w:w="0" w:type="dxa"/>
        </w:tblCellMar>
        <w:tblLook w:val="04A0" w:firstRow="1" w:lastRow="0" w:firstColumn="1" w:lastColumn="0" w:noHBand="0" w:noVBand="1"/>
      </w:tblPr>
      <w:tblGrid>
        <w:gridCol w:w="980"/>
        <w:gridCol w:w="2565"/>
        <w:gridCol w:w="3006"/>
        <w:gridCol w:w="2922"/>
        <w:gridCol w:w="3377"/>
        <w:gridCol w:w="3097"/>
      </w:tblGrid>
      <w:tr w:rsidR="00CE42D7" w:rsidRPr="00DB09C8" w14:paraId="7AA7E762" w14:textId="77777777" w:rsidTr="00CE42D7">
        <w:tc>
          <w:tcPr>
            <w:tcW w:w="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434E9B" w14:textId="77777777" w:rsidR="00DB09C8" w:rsidRPr="00DB09C8" w:rsidRDefault="00DB09C8" w:rsidP="00E45F72">
            <w:pPr>
              <w:spacing w:after="0" w:line="240" w:lineRule="auto"/>
              <w:ind w:left="709" w:hanging="709"/>
              <w:rPr>
                <w:sz w:val="20"/>
                <w:szCs w:val="20"/>
              </w:rPr>
            </w:pPr>
            <w:r w:rsidRPr="00DB09C8">
              <w:rPr>
                <w:sz w:val="20"/>
                <w:szCs w:val="20"/>
              </w:rPr>
              <w:lastRenderedPageBreak/>
              <w:t>Proposal</w:t>
            </w:r>
          </w:p>
        </w:tc>
        <w:tc>
          <w:tcPr>
            <w:tcW w:w="25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601C4C" w14:textId="63DCD040" w:rsidR="00DB09C8" w:rsidRPr="00DB09C8" w:rsidRDefault="00722054" w:rsidP="00CE42D7">
            <w:pPr>
              <w:spacing w:after="0" w:line="240" w:lineRule="auto"/>
              <w:rPr>
                <w:sz w:val="20"/>
                <w:szCs w:val="20"/>
              </w:rPr>
            </w:pPr>
            <w:r w:rsidRPr="00722054">
              <w:rPr>
                <w:b/>
                <w:bCs/>
                <w:sz w:val="20"/>
                <w:szCs w:val="20"/>
                <w:u w:val="single"/>
              </w:rPr>
              <w:t>One</w:t>
            </w:r>
            <w:r w:rsidR="00DB09C8" w:rsidRPr="00DB09C8">
              <w:rPr>
                <w:b/>
                <w:bCs/>
                <w:sz w:val="20"/>
                <w:szCs w:val="20"/>
                <w:u w:val="single"/>
              </w:rPr>
              <w:t xml:space="preserve"> Unitary Authority</w:t>
            </w:r>
            <w:r w:rsidR="00CE42D7">
              <w:rPr>
                <w:sz w:val="20"/>
                <w:szCs w:val="20"/>
              </w:rPr>
              <w:t xml:space="preserve"> </w:t>
            </w:r>
            <w:r w:rsidR="00DB09C8" w:rsidRPr="00DB09C8">
              <w:rPr>
                <w:sz w:val="20"/>
                <w:szCs w:val="20"/>
              </w:rPr>
              <w:t>(with three area</w:t>
            </w:r>
            <w:r w:rsidR="00CE42D7">
              <w:rPr>
                <w:sz w:val="20"/>
                <w:szCs w:val="20"/>
              </w:rPr>
              <w:t xml:space="preserve"> </w:t>
            </w:r>
            <w:r w:rsidR="00DB09C8" w:rsidRPr="00DB09C8">
              <w:rPr>
                <w:sz w:val="20"/>
                <w:szCs w:val="20"/>
              </w:rPr>
              <w:t>assemblies):</w:t>
            </w:r>
          </w:p>
          <w:p w14:paraId="142A50F3" w14:textId="77777777" w:rsidR="00DB09C8" w:rsidRPr="00DB09C8" w:rsidRDefault="00DB09C8" w:rsidP="00E45F72">
            <w:pPr>
              <w:spacing w:after="0" w:line="240" w:lineRule="auto"/>
              <w:rPr>
                <w:sz w:val="20"/>
                <w:szCs w:val="20"/>
              </w:rPr>
            </w:pPr>
          </w:p>
          <w:p w14:paraId="36703CBD" w14:textId="77777777" w:rsidR="00DB09C8" w:rsidRPr="00DB09C8" w:rsidRDefault="00DB09C8" w:rsidP="00E45F72">
            <w:pPr>
              <w:numPr>
                <w:ilvl w:val="0"/>
                <w:numId w:val="42"/>
              </w:numPr>
              <w:spacing w:after="0" w:line="240" w:lineRule="auto"/>
              <w:rPr>
                <w:sz w:val="20"/>
                <w:szCs w:val="20"/>
              </w:rPr>
            </w:pPr>
            <w:r w:rsidRPr="00DB09C8">
              <w:rPr>
                <w:sz w:val="20"/>
                <w:szCs w:val="20"/>
              </w:rPr>
              <w:t>Kent &amp; Medway combined</w:t>
            </w:r>
          </w:p>
        </w:tc>
        <w:tc>
          <w:tcPr>
            <w:tcW w:w="30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B1B08A" w14:textId="78BF64B6" w:rsidR="00DB09C8" w:rsidRPr="00CE42D7" w:rsidRDefault="00CE42D7" w:rsidP="00CE42D7">
            <w:pPr>
              <w:spacing w:after="0" w:line="240" w:lineRule="auto"/>
              <w:rPr>
                <w:b/>
                <w:bCs/>
                <w:sz w:val="20"/>
                <w:szCs w:val="20"/>
                <w:u w:val="single"/>
              </w:rPr>
            </w:pPr>
            <w:r w:rsidRPr="00CE42D7">
              <w:rPr>
                <w:b/>
                <w:bCs/>
                <w:sz w:val="20"/>
                <w:szCs w:val="20"/>
                <w:u w:val="single"/>
              </w:rPr>
              <w:t xml:space="preserve">Three </w:t>
            </w:r>
            <w:r w:rsidR="00DB09C8" w:rsidRPr="00CE42D7">
              <w:rPr>
                <w:b/>
                <w:bCs/>
                <w:sz w:val="20"/>
                <w:szCs w:val="20"/>
                <w:u w:val="single"/>
              </w:rPr>
              <w:t>Unitary Authorities:</w:t>
            </w:r>
          </w:p>
          <w:p w14:paraId="3C4689FC" w14:textId="77777777" w:rsidR="00CE42D7" w:rsidRPr="00722054" w:rsidRDefault="00CE42D7" w:rsidP="00CE42D7">
            <w:pPr>
              <w:pStyle w:val="ListParagraph"/>
              <w:spacing w:after="0" w:line="240" w:lineRule="auto"/>
              <w:ind w:left="360"/>
              <w:rPr>
                <w:sz w:val="10"/>
                <w:szCs w:val="10"/>
              </w:rPr>
            </w:pPr>
          </w:p>
          <w:p w14:paraId="5FCE90EC" w14:textId="77777777" w:rsidR="00DB09C8" w:rsidRPr="00DB09C8" w:rsidRDefault="00DB09C8" w:rsidP="00E45F72">
            <w:pPr>
              <w:numPr>
                <w:ilvl w:val="0"/>
                <w:numId w:val="43"/>
              </w:numPr>
              <w:spacing w:after="0" w:line="240" w:lineRule="auto"/>
              <w:rPr>
                <w:sz w:val="20"/>
                <w:szCs w:val="20"/>
              </w:rPr>
            </w:pPr>
            <w:r w:rsidRPr="00DB09C8">
              <w:rPr>
                <w:b/>
                <w:bCs/>
                <w:sz w:val="20"/>
                <w:szCs w:val="20"/>
              </w:rPr>
              <w:t>North:</w:t>
            </w:r>
            <w:r w:rsidRPr="00DB09C8">
              <w:rPr>
                <w:sz w:val="20"/>
                <w:szCs w:val="20"/>
              </w:rPr>
              <w:t> Dartford, Gravesham, Medway, Swale</w:t>
            </w:r>
          </w:p>
          <w:p w14:paraId="129A9211" w14:textId="77777777" w:rsidR="00DB09C8" w:rsidRPr="00DB09C8" w:rsidRDefault="00DB09C8" w:rsidP="00E45F72">
            <w:pPr>
              <w:spacing w:after="0" w:line="240" w:lineRule="auto"/>
              <w:ind w:left="709" w:hanging="709"/>
              <w:rPr>
                <w:sz w:val="20"/>
                <w:szCs w:val="20"/>
              </w:rPr>
            </w:pPr>
          </w:p>
          <w:p w14:paraId="4EE251F8" w14:textId="77777777" w:rsidR="00DB09C8" w:rsidRPr="00DB09C8" w:rsidRDefault="00DB09C8" w:rsidP="00E45F72">
            <w:pPr>
              <w:numPr>
                <w:ilvl w:val="0"/>
                <w:numId w:val="43"/>
              </w:numPr>
              <w:spacing w:after="0" w:line="240" w:lineRule="auto"/>
              <w:rPr>
                <w:sz w:val="20"/>
                <w:szCs w:val="20"/>
              </w:rPr>
            </w:pPr>
            <w:r w:rsidRPr="00DB09C8">
              <w:rPr>
                <w:b/>
                <w:bCs/>
                <w:sz w:val="20"/>
                <w:szCs w:val="20"/>
              </w:rPr>
              <w:t>West:</w:t>
            </w:r>
            <w:r w:rsidRPr="00DB09C8">
              <w:rPr>
                <w:sz w:val="20"/>
                <w:szCs w:val="20"/>
              </w:rPr>
              <w:t> Maidstone, Sevenoaks, Tonbridge &amp; Malling, Tunbridge Wells</w:t>
            </w:r>
          </w:p>
          <w:p w14:paraId="5B6F6EFC" w14:textId="77777777" w:rsidR="00DB09C8" w:rsidRPr="00DB09C8" w:rsidRDefault="00DB09C8" w:rsidP="00E45F72">
            <w:pPr>
              <w:spacing w:after="0" w:line="240" w:lineRule="auto"/>
              <w:ind w:left="709" w:hanging="709"/>
              <w:rPr>
                <w:sz w:val="20"/>
                <w:szCs w:val="20"/>
              </w:rPr>
            </w:pPr>
          </w:p>
          <w:p w14:paraId="5D0195DB" w14:textId="77777777" w:rsidR="00DB09C8" w:rsidRPr="00DB09C8" w:rsidRDefault="00DB09C8" w:rsidP="00E45F72">
            <w:pPr>
              <w:numPr>
                <w:ilvl w:val="0"/>
                <w:numId w:val="43"/>
              </w:numPr>
              <w:spacing w:after="0" w:line="240" w:lineRule="auto"/>
              <w:rPr>
                <w:sz w:val="20"/>
                <w:szCs w:val="20"/>
              </w:rPr>
            </w:pPr>
            <w:r w:rsidRPr="00DB09C8">
              <w:rPr>
                <w:b/>
                <w:bCs/>
                <w:sz w:val="20"/>
                <w:szCs w:val="20"/>
              </w:rPr>
              <w:t>East:</w:t>
            </w:r>
            <w:r w:rsidRPr="00DB09C8">
              <w:rPr>
                <w:sz w:val="20"/>
                <w:szCs w:val="20"/>
              </w:rPr>
              <w:t> Ashford, Canterbury, Dover, Folkestone &amp; Hythe, Thanet</w:t>
            </w:r>
          </w:p>
          <w:p w14:paraId="20DEEA5F" w14:textId="77777777" w:rsidR="00DB09C8" w:rsidRPr="00DB09C8" w:rsidRDefault="00DB09C8" w:rsidP="00E45F72">
            <w:pPr>
              <w:spacing w:after="0" w:line="240" w:lineRule="auto"/>
              <w:ind w:left="709" w:hanging="709"/>
              <w:rPr>
                <w:sz w:val="20"/>
                <w:szCs w:val="20"/>
              </w:rPr>
            </w:pPr>
          </w:p>
        </w:tc>
        <w:tc>
          <w:tcPr>
            <w:tcW w:w="29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D20300" w14:textId="2E796126" w:rsidR="00DB09C8" w:rsidRPr="00CE42D7" w:rsidRDefault="00722054" w:rsidP="00CE42D7">
            <w:pPr>
              <w:spacing w:after="0" w:line="240" w:lineRule="auto"/>
              <w:rPr>
                <w:sz w:val="20"/>
                <w:szCs w:val="20"/>
              </w:rPr>
            </w:pPr>
            <w:r>
              <w:rPr>
                <w:b/>
                <w:bCs/>
                <w:sz w:val="20"/>
                <w:szCs w:val="20"/>
                <w:u w:val="single"/>
              </w:rPr>
              <w:t xml:space="preserve">Four </w:t>
            </w:r>
            <w:r w:rsidR="00DB09C8" w:rsidRPr="00CE42D7">
              <w:rPr>
                <w:b/>
                <w:bCs/>
                <w:sz w:val="20"/>
                <w:szCs w:val="20"/>
                <w:u w:val="single"/>
              </w:rPr>
              <w:t>Unitary Authorities</w:t>
            </w:r>
            <w:r w:rsidR="00DB09C8" w:rsidRPr="00CE42D7">
              <w:rPr>
                <w:sz w:val="20"/>
                <w:szCs w:val="20"/>
              </w:rPr>
              <w:t>:</w:t>
            </w:r>
          </w:p>
          <w:p w14:paraId="17AF4A45" w14:textId="77777777" w:rsidR="00CE42D7" w:rsidRPr="00722054" w:rsidRDefault="00CE42D7" w:rsidP="00CE42D7">
            <w:pPr>
              <w:pStyle w:val="ListParagraph"/>
              <w:spacing w:after="0" w:line="240" w:lineRule="auto"/>
              <w:ind w:left="360"/>
              <w:rPr>
                <w:sz w:val="10"/>
                <w:szCs w:val="10"/>
              </w:rPr>
            </w:pPr>
          </w:p>
          <w:p w14:paraId="6DC9CB39" w14:textId="77777777" w:rsidR="00DB09C8" w:rsidRPr="00DB09C8" w:rsidRDefault="00DB09C8" w:rsidP="00E45F72">
            <w:pPr>
              <w:numPr>
                <w:ilvl w:val="0"/>
                <w:numId w:val="44"/>
              </w:numPr>
              <w:spacing w:after="0" w:line="240" w:lineRule="auto"/>
              <w:rPr>
                <w:sz w:val="20"/>
                <w:szCs w:val="20"/>
              </w:rPr>
            </w:pPr>
            <w:r w:rsidRPr="00DB09C8">
              <w:rPr>
                <w:b/>
                <w:bCs/>
                <w:sz w:val="20"/>
                <w:szCs w:val="20"/>
              </w:rPr>
              <w:t>North:</w:t>
            </w:r>
            <w:r w:rsidRPr="00DB09C8">
              <w:rPr>
                <w:sz w:val="20"/>
                <w:szCs w:val="20"/>
              </w:rPr>
              <w:t> Dartford, Gravesham, Medway</w:t>
            </w:r>
          </w:p>
          <w:p w14:paraId="71863AB2" w14:textId="77777777" w:rsidR="00DB09C8" w:rsidRPr="00DB09C8" w:rsidRDefault="00DB09C8" w:rsidP="00E45F72">
            <w:pPr>
              <w:numPr>
                <w:ilvl w:val="0"/>
                <w:numId w:val="44"/>
              </w:numPr>
              <w:spacing w:after="0" w:line="240" w:lineRule="auto"/>
              <w:rPr>
                <w:sz w:val="20"/>
                <w:szCs w:val="20"/>
              </w:rPr>
            </w:pPr>
            <w:r w:rsidRPr="00DB09C8">
              <w:rPr>
                <w:b/>
                <w:bCs/>
                <w:sz w:val="20"/>
                <w:szCs w:val="20"/>
              </w:rPr>
              <w:t>West:</w:t>
            </w:r>
            <w:r w:rsidRPr="00DB09C8">
              <w:rPr>
                <w:sz w:val="20"/>
                <w:szCs w:val="20"/>
              </w:rPr>
              <w:t> Maidstone, Sevenoaks, Tonbridge &amp; Malling, Tunbridge Wells</w:t>
            </w:r>
          </w:p>
          <w:p w14:paraId="4586BB92" w14:textId="77777777" w:rsidR="00DB09C8" w:rsidRPr="00DB09C8" w:rsidRDefault="00DB09C8" w:rsidP="00E45F72">
            <w:pPr>
              <w:numPr>
                <w:ilvl w:val="0"/>
                <w:numId w:val="44"/>
              </w:numPr>
              <w:spacing w:after="0" w:line="240" w:lineRule="auto"/>
              <w:rPr>
                <w:sz w:val="20"/>
                <w:szCs w:val="20"/>
              </w:rPr>
            </w:pPr>
            <w:r w:rsidRPr="00DB09C8">
              <w:rPr>
                <w:b/>
                <w:bCs/>
                <w:sz w:val="20"/>
                <w:szCs w:val="20"/>
              </w:rPr>
              <w:t>Mid:</w:t>
            </w:r>
            <w:r w:rsidRPr="00DB09C8">
              <w:rPr>
                <w:sz w:val="20"/>
                <w:szCs w:val="20"/>
              </w:rPr>
              <w:t> Swale, Ashford, Folkestone &amp; Hythe</w:t>
            </w:r>
          </w:p>
          <w:p w14:paraId="5CD6A216" w14:textId="77777777" w:rsidR="00DB09C8" w:rsidRPr="00DB09C8" w:rsidRDefault="00DB09C8" w:rsidP="00E45F72">
            <w:pPr>
              <w:numPr>
                <w:ilvl w:val="0"/>
                <w:numId w:val="44"/>
              </w:numPr>
              <w:spacing w:after="0" w:line="240" w:lineRule="auto"/>
              <w:rPr>
                <w:sz w:val="20"/>
                <w:szCs w:val="20"/>
              </w:rPr>
            </w:pPr>
            <w:r w:rsidRPr="00DB09C8">
              <w:rPr>
                <w:b/>
                <w:bCs/>
                <w:sz w:val="20"/>
                <w:szCs w:val="20"/>
              </w:rPr>
              <w:t>East:</w:t>
            </w:r>
            <w:r w:rsidRPr="00DB09C8">
              <w:rPr>
                <w:sz w:val="20"/>
                <w:szCs w:val="20"/>
              </w:rPr>
              <w:t> Canterbury, Dover, Thanet</w:t>
            </w:r>
          </w:p>
        </w:tc>
        <w:tc>
          <w:tcPr>
            <w:tcW w:w="33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12B357" w14:textId="77777777" w:rsidR="00722054" w:rsidRDefault="00722054" w:rsidP="00722054">
            <w:pPr>
              <w:spacing w:after="0" w:line="240" w:lineRule="auto"/>
              <w:rPr>
                <w:sz w:val="20"/>
                <w:szCs w:val="20"/>
              </w:rPr>
            </w:pPr>
            <w:r>
              <w:rPr>
                <w:b/>
                <w:bCs/>
                <w:sz w:val="20"/>
                <w:szCs w:val="20"/>
                <w:u w:val="single"/>
              </w:rPr>
              <w:t xml:space="preserve">Four </w:t>
            </w:r>
            <w:r w:rsidRPr="00CE42D7">
              <w:rPr>
                <w:b/>
                <w:bCs/>
                <w:sz w:val="20"/>
                <w:szCs w:val="20"/>
                <w:u w:val="single"/>
              </w:rPr>
              <w:t>Unitary Authorities</w:t>
            </w:r>
            <w:r w:rsidRPr="00CE42D7">
              <w:rPr>
                <w:sz w:val="20"/>
                <w:szCs w:val="20"/>
              </w:rPr>
              <w:t>:</w:t>
            </w:r>
          </w:p>
          <w:p w14:paraId="79B0D7FF" w14:textId="77777777" w:rsidR="00722054" w:rsidRPr="00722054" w:rsidRDefault="00722054" w:rsidP="00722054">
            <w:pPr>
              <w:spacing w:after="0" w:line="240" w:lineRule="auto"/>
              <w:rPr>
                <w:sz w:val="10"/>
                <w:szCs w:val="10"/>
              </w:rPr>
            </w:pPr>
          </w:p>
          <w:p w14:paraId="0D0F06E9" w14:textId="3C83DCBD" w:rsidR="00DB09C8" w:rsidRPr="00DB09C8" w:rsidRDefault="00DB09C8" w:rsidP="00722054">
            <w:pPr>
              <w:numPr>
                <w:ilvl w:val="0"/>
                <w:numId w:val="45"/>
              </w:numPr>
              <w:spacing w:after="0" w:line="240" w:lineRule="auto"/>
              <w:rPr>
                <w:sz w:val="20"/>
                <w:szCs w:val="20"/>
              </w:rPr>
            </w:pPr>
            <w:r w:rsidRPr="00DB09C8">
              <w:rPr>
                <w:b/>
                <w:bCs/>
                <w:sz w:val="20"/>
                <w:szCs w:val="20"/>
              </w:rPr>
              <w:t>North Kent</w:t>
            </w:r>
            <w:r w:rsidRPr="00DB09C8">
              <w:rPr>
                <w:sz w:val="20"/>
                <w:szCs w:val="20"/>
              </w:rPr>
              <w:t>: Medway (98%), Gravesham (87%), Swale (81%), Dartford (78%), small parts of Tonbridge and Malling (3%), Maidstone (2%)</w:t>
            </w:r>
          </w:p>
          <w:p w14:paraId="1488BFE9" w14:textId="77777777" w:rsidR="00DB09C8" w:rsidRPr="00DB09C8" w:rsidRDefault="00DB09C8" w:rsidP="00E45F72">
            <w:pPr>
              <w:numPr>
                <w:ilvl w:val="0"/>
                <w:numId w:val="45"/>
              </w:numPr>
              <w:spacing w:after="0" w:line="240" w:lineRule="auto"/>
              <w:rPr>
                <w:sz w:val="20"/>
                <w:szCs w:val="20"/>
              </w:rPr>
            </w:pPr>
            <w:r w:rsidRPr="00DB09C8">
              <w:rPr>
                <w:b/>
                <w:bCs/>
                <w:sz w:val="20"/>
                <w:szCs w:val="20"/>
              </w:rPr>
              <w:t>West Kent</w:t>
            </w:r>
            <w:r w:rsidRPr="00DB09C8">
              <w:rPr>
                <w:sz w:val="20"/>
                <w:szCs w:val="20"/>
              </w:rPr>
              <w:t>: Sevenoaks, Tunbridge Wells, Tonbridge and Malling (61%), Dartford (22%), Gravesham (13%), Medway (2%)</w:t>
            </w:r>
          </w:p>
          <w:p w14:paraId="5D370803" w14:textId="77777777" w:rsidR="00DB09C8" w:rsidRPr="00DB09C8" w:rsidRDefault="00DB09C8" w:rsidP="00E45F72">
            <w:pPr>
              <w:numPr>
                <w:ilvl w:val="0"/>
                <w:numId w:val="45"/>
              </w:numPr>
              <w:spacing w:after="0" w:line="240" w:lineRule="auto"/>
              <w:rPr>
                <w:sz w:val="20"/>
                <w:szCs w:val="20"/>
              </w:rPr>
            </w:pPr>
            <w:r w:rsidRPr="00DB09C8">
              <w:rPr>
                <w:b/>
                <w:bCs/>
                <w:sz w:val="20"/>
                <w:szCs w:val="20"/>
              </w:rPr>
              <w:t>East Kent</w:t>
            </w:r>
            <w:r w:rsidRPr="00DB09C8">
              <w:rPr>
                <w:sz w:val="20"/>
                <w:szCs w:val="20"/>
              </w:rPr>
              <w:t>: Canterbury, Dover, Thanet, Folkestone and Hythe (64%), Swale (Faversham area 17%)</w:t>
            </w:r>
          </w:p>
          <w:p w14:paraId="233B480A" w14:textId="77777777" w:rsidR="00DB09C8" w:rsidRPr="00DB09C8" w:rsidRDefault="00DB09C8" w:rsidP="00E45F72">
            <w:pPr>
              <w:numPr>
                <w:ilvl w:val="0"/>
                <w:numId w:val="45"/>
              </w:numPr>
              <w:spacing w:after="0" w:line="240" w:lineRule="auto"/>
              <w:rPr>
                <w:sz w:val="20"/>
                <w:szCs w:val="20"/>
              </w:rPr>
            </w:pPr>
            <w:r w:rsidRPr="00DB09C8">
              <w:rPr>
                <w:b/>
                <w:bCs/>
                <w:sz w:val="20"/>
                <w:szCs w:val="20"/>
              </w:rPr>
              <w:t>Mid Kent</w:t>
            </w:r>
            <w:r w:rsidRPr="00DB09C8">
              <w:rPr>
                <w:sz w:val="20"/>
                <w:szCs w:val="20"/>
              </w:rPr>
              <w:t>: Ashford, Maidstone (98%), Folkestone and Hythe (36%), Tonbridge and Malling (36%),  Swale (3%)</w:t>
            </w:r>
          </w:p>
          <w:p w14:paraId="34475F28" w14:textId="77777777" w:rsidR="00DB09C8" w:rsidRPr="00DB09C8" w:rsidRDefault="00DB09C8" w:rsidP="00CE42D7">
            <w:pPr>
              <w:spacing w:after="0" w:line="240" w:lineRule="auto"/>
              <w:rPr>
                <w:sz w:val="20"/>
                <w:szCs w:val="20"/>
              </w:rPr>
            </w:pPr>
          </w:p>
        </w:tc>
        <w:tc>
          <w:tcPr>
            <w:tcW w:w="30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1A4BDD" w14:textId="043AE9C8" w:rsidR="00DB09C8" w:rsidRPr="00722054" w:rsidRDefault="00722054" w:rsidP="00E45F72">
            <w:pPr>
              <w:spacing w:after="0" w:line="240" w:lineRule="auto"/>
              <w:ind w:left="709" w:hanging="709"/>
              <w:rPr>
                <w:b/>
                <w:bCs/>
                <w:sz w:val="20"/>
                <w:szCs w:val="20"/>
                <w:u w:val="single"/>
              </w:rPr>
            </w:pPr>
            <w:r>
              <w:rPr>
                <w:b/>
                <w:bCs/>
                <w:sz w:val="20"/>
                <w:szCs w:val="20"/>
                <w:u w:val="single"/>
              </w:rPr>
              <w:t>Five</w:t>
            </w:r>
            <w:r w:rsidR="00DB09C8" w:rsidRPr="00DB09C8">
              <w:rPr>
                <w:b/>
                <w:bCs/>
                <w:sz w:val="20"/>
                <w:szCs w:val="20"/>
                <w:u w:val="single"/>
              </w:rPr>
              <w:t xml:space="preserve"> Unitary Authorities:</w:t>
            </w:r>
          </w:p>
          <w:p w14:paraId="194003CA" w14:textId="77777777" w:rsidR="00722054" w:rsidRPr="00DB09C8" w:rsidRDefault="00722054" w:rsidP="00E45F72">
            <w:pPr>
              <w:spacing w:after="0" w:line="240" w:lineRule="auto"/>
              <w:ind w:left="709" w:hanging="709"/>
              <w:rPr>
                <w:sz w:val="20"/>
                <w:szCs w:val="20"/>
              </w:rPr>
            </w:pPr>
          </w:p>
          <w:p w14:paraId="34ECCE19" w14:textId="36583464" w:rsidR="00DB09C8" w:rsidRPr="00DB09C8" w:rsidRDefault="00DB09C8" w:rsidP="00E45F72">
            <w:pPr>
              <w:numPr>
                <w:ilvl w:val="0"/>
                <w:numId w:val="46"/>
              </w:numPr>
              <w:spacing w:after="0" w:line="240" w:lineRule="auto"/>
              <w:rPr>
                <w:sz w:val="20"/>
                <w:szCs w:val="20"/>
              </w:rPr>
            </w:pPr>
            <w:r w:rsidRPr="00DB09C8">
              <w:rPr>
                <w:b/>
                <w:bCs/>
                <w:sz w:val="20"/>
                <w:szCs w:val="20"/>
              </w:rPr>
              <w:t>North Kent:</w:t>
            </w:r>
            <w:r w:rsidRPr="00DB09C8">
              <w:rPr>
                <w:sz w:val="20"/>
                <w:szCs w:val="20"/>
              </w:rPr>
              <w:t> Dartford, Gravesham, Medway (25%), and Sevenoaks (18%)</w:t>
            </w:r>
          </w:p>
          <w:p w14:paraId="78EDFADF" w14:textId="211BE2BE" w:rsidR="00DB09C8" w:rsidRPr="00DB09C8" w:rsidRDefault="00DB09C8" w:rsidP="00E45F72">
            <w:pPr>
              <w:numPr>
                <w:ilvl w:val="0"/>
                <w:numId w:val="46"/>
              </w:numPr>
              <w:spacing w:after="0" w:line="240" w:lineRule="auto"/>
              <w:rPr>
                <w:sz w:val="20"/>
                <w:szCs w:val="20"/>
              </w:rPr>
            </w:pPr>
            <w:r w:rsidRPr="00DB09C8">
              <w:rPr>
                <w:b/>
                <w:bCs/>
                <w:sz w:val="20"/>
                <w:szCs w:val="20"/>
              </w:rPr>
              <w:t>West Kent:</w:t>
            </w:r>
            <w:r w:rsidRPr="00DB09C8">
              <w:rPr>
                <w:sz w:val="20"/>
                <w:szCs w:val="20"/>
              </w:rPr>
              <w:t> Maidstone, Sevenoaks (82%), Tonbridge and Malling, and Tunbridge Wells</w:t>
            </w:r>
          </w:p>
          <w:p w14:paraId="0836C4A1" w14:textId="268841FC" w:rsidR="00DB09C8" w:rsidRPr="00DB09C8" w:rsidRDefault="00DB09C8" w:rsidP="00E45F72">
            <w:pPr>
              <w:numPr>
                <w:ilvl w:val="0"/>
                <w:numId w:val="46"/>
              </w:numPr>
              <w:spacing w:after="0" w:line="240" w:lineRule="auto"/>
              <w:rPr>
                <w:sz w:val="20"/>
                <w:szCs w:val="20"/>
              </w:rPr>
            </w:pPr>
            <w:r w:rsidRPr="00DB09C8">
              <w:rPr>
                <w:b/>
                <w:bCs/>
                <w:sz w:val="20"/>
                <w:szCs w:val="20"/>
              </w:rPr>
              <w:t>East Kent:</w:t>
            </w:r>
            <w:r w:rsidRPr="00DB09C8">
              <w:rPr>
                <w:sz w:val="20"/>
                <w:szCs w:val="20"/>
              </w:rPr>
              <w:t> Canterbury, Swale (24%), and Thanet</w:t>
            </w:r>
          </w:p>
          <w:p w14:paraId="0CE5FCEA" w14:textId="5E9AE3BA" w:rsidR="00DB09C8" w:rsidRPr="00DB09C8" w:rsidRDefault="00DB09C8" w:rsidP="00E45F72">
            <w:pPr>
              <w:numPr>
                <w:ilvl w:val="0"/>
                <w:numId w:val="46"/>
              </w:numPr>
              <w:spacing w:after="0" w:line="240" w:lineRule="auto"/>
              <w:rPr>
                <w:sz w:val="20"/>
                <w:szCs w:val="20"/>
              </w:rPr>
            </w:pPr>
            <w:r w:rsidRPr="00DB09C8">
              <w:rPr>
                <w:b/>
                <w:bCs/>
                <w:sz w:val="20"/>
                <w:szCs w:val="20"/>
              </w:rPr>
              <w:t>Mid Kent:</w:t>
            </w:r>
            <w:r w:rsidRPr="00DB09C8">
              <w:rPr>
                <w:sz w:val="20"/>
                <w:szCs w:val="20"/>
              </w:rPr>
              <w:t> Medway (75%) and Swale (76%)</w:t>
            </w:r>
          </w:p>
          <w:p w14:paraId="6E2453DA" w14:textId="77777777" w:rsidR="00DB09C8" w:rsidRPr="00DB09C8" w:rsidRDefault="00DB09C8" w:rsidP="00E45F72">
            <w:pPr>
              <w:numPr>
                <w:ilvl w:val="0"/>
                <w:numId w:val="46"/>
              </w:numPr>
              <w:spacing w:after="0" w:line="240" w:lineRule="auto"/>
              <w:rPr>
                <w:sz w:val="20"/>
                <w:szCs w:val="20"/>
              </w:rPr>
            </w:pPr>
            <w:r w:rsidRPr="00DB09C8">
              <w:rPr>
                <w:b/>
                <w:bCs/>
                <w:sz w:val="20"/>
                <w:szCs w:val="20"/>
              </w:rPr>
              <w:t>South Kent:</w:t>
            </w:r>
            <w:r w:rsidRPr="00DB09C8">
              <w:rPr>
                <w:sz w:val="20"/>
                <w:szCs w:val="20"/>
              </w:rPr>
              <w:t> Ashford, Dover, and Folkestone &amp; Hythe</w:t>
            </w:r>
          </w:p>
          <w:p w14:paraId="02B1D0E7" w14:textId="77777777" w:rsidR="00DB09C8" w:rsidRPr="00DB09C8" w:rsidRDefault="00DB09C8" w:rsidP="00E45F72">
            <w:pPr>
              <w:spacing w:after="0" w:line="240" w:lineRule="auto"/>
              <w:ind w:left="709" w:hanging="709"/>
              <w:rPr>
                <w:sz w:val="20"/>
                <w:szCs w:val="20"/>
              </w:rPr>
            </w:pPr>
          </w:p>
        </w:tc>
      </w:tr>
      <w:tr w:rsidR="00CE42D7" w:rsidRPr="00DB09C8" w14:paraId="04350C8D" w14:textId="77777777" w:rsidTr="00CE42D7">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4A706" w14:textId="1363EDB6" w:rsidR="00DB09C8" w:rsidRPr="00DB09C8" w:rsidRDefault="00DB09C8" w:rsidP="00E45F72">
            <w:pPr>
              <w:spacing w:after="0" w:line="240" w:lineRule="auto"/>
              <w:ind w:left="709" w:hanging="709"/>
              <w:rPr>
                <w:sz w:val="20"/>
                <w:szCs w:val="20"/>
              </w:rPr>
            </w:pPr>
            <w:r w:rsidRPr="00DB09C8">
              <w:rPr>
                <w:sz w:val="20"/>
                <w:szCs w:val="20"/>
              </w:rPr>
              <w:t>Map</w:t>
            </w:r>
          </w:p>
        </w:tc>
        <w:tc>
          <w:tcPr>
            <w:tcW w:w="2565" w:type="dxa"/>
            <w:tcBorders>
              <w:top w:val="nil"/>
              <w:left w:val="nil"/>
              <w:bottom w:val="single" w:sz="8" w:space="0" w:color="auto"/>
              <w:right w:val="single" w:sz="8" w:space="0" w:color="auto"/>
            </w:tcBorders>
            <w:tcMar>
              <w:top w:w="0" w:type="dxa"/>
              <w:left w:w="108" w:type="dxa"/>
              <w:bottom w:w="0" w:type="dxa"/>
              <w:right w:w="108" w:type="dxa"/>
            </w:tcMar>
          </w:tcPr>
          <w:p w14:paraId="2E684482" w14:textId="092E8E83" w:rsidR="00DB09C8" w:rsidRPr="00DB09C8" w:rsidRDefault="00DB09C8" w:rsidP="00E45F72">
            <w:pPr>
              <w:spacing w:after="0" w:line="240" w:lineRule="auto"/>
              <w:ind w:left="709" w:hanging="709"/>
              <w:rPr>
                <w:sz w:val="20"/>
                <w:szCs w:val="20"/>
              </w:rPr>
            </w:pPr>
            <w:r w:rsidRPr="00E45F72">
              <w:rPr>
                <w:noProof/>
                <w:sz w:val="20"/>
                <w:szCs w:val="20"/>
              </w:rPr>
              <w:drawing>
                <wp:inline distT="0" distB="0" distL="0" distR="0" wp14:anchorId="4AAC281F" wp14:editId="28A086F2">
                  <wp:extent cx="1491147" cy="866775"/>
                  <wp:effectExtent l="0" t="0" r="0" b="0"/>
                  <wp:docPr id="2115099209" name="Picture 10"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99209" name="Picture 10" descr="A map of the united states&#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99672" cy="871730"/>
                          </a:xfrm>
                          <a:prstGeom prst="rect">
                            <a:avLst/>
                          </a:prstGeom>
                          <a:noFill/>
                          <a:ln>
                            <a:noFill/>
                          </a:ln>
                        </pic:spPr>
                      </pic:pic>
                    </a:graphicData>
                  </a:graphic>
                </wp:inline>
              </w:drawing>
            </w:r>
          </w:p>
          <w:p w14:paraId="7118F2F6" w14:textId="77777777" w:rsidR="00DB09C8" w:rsidRPr="00DB09C8" w:rsidRDefault="00DB09C8" w:rsidP="00E45F72">
            <w:pPr>
              <w:spacing w:after="0" w:line="240" w:lineRule="auto"/>
              <w:ind w:left="709" w:hanging="709"/>
              <w:rPr>
                <w:sz w:val="20"/>
                <w:szCs w:val="20"/>
              </w:rPr>
            </w:pP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652DA8FF" w14:textId="18E85D36" w:rsidR="00DB09C8" w:rsidRPr="00DB09C8" w:rsidRDefault="00DB09C8" w:rsidP="00E45F72">
            <w:pPr>
              <w:spacing w:after="0" w:line="240" w:lineRule="auto"/>
              <w:ind w:left="709" w:hanging="709"/>
              <w:rPr>
                <w:sz w:val="20"/>
                <w:szCs w:val="20"/>
              </w:rPr>
            </w:pPr>
            <w:r w:rsidRPr="00E45F72">
              <w:rPr>
                <w:noProof/>
                <w:sz w:val="20"/>
                <w:szCs w:val="20"/>
              </w:rPr>
              <w:drawing>
                <wp:inline distT="0" distB="0" distL="0" distR="0" wp14:anchorId="498C1496" wp14:editId="612AA127">
                  <wp:extent cx="1767902" cy="1057275"/>
                  <wp:effectExtent l="0" t="0" r="3810" b="0"/>
                  <wp:docPr id="957984467" name="Picture 9" descr="A map of different colors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84467" name="Picture 9" descr="A map of different colors of the united states&#10;&#10;AI-generated content may be incorrec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770439" cy="1058792"/>
                          </a:xfrm>
                          <a:prstGeom prst="rect">
                            <a:avLst/>
                          </a:prstGeom>
                          <a:noFill/>
                          <a:ln>
                            <a:noFill/>
                          </a:ln>
                        </pic:spPr>
                      </pic:pic>
                    </a:graphicData>
                  </a:graphic>
                </wp:inline>
              </w:drawing>
            </w:r>
          </w:p>
        </w:tc>
        <w:tc>
          <w:tcPr>
            <w:tcW w:w="2922" w:type="dxa"/>
            <w:tcBorders>
              <w:top w:val="nil"/>
              <w:left w:val="nil"/>
              <w:bottom w:val="single" w:sz="8" w:space="0" w:color="auto"/>
              <w:right w:val="single" w:sz="8" w:space="0" w:color="auto"/>
            </w:tcBorders>
            <w:tcMar>
              <w:top w:w="0" w:type="dxa"/>
              <w:left w:w="108" w:type="dxa"/>
              <w:bottom w:w="0" w:type="dxa"/>
              <w:right w:w="108" w:type="dxa"/>
            </w:tcMar>
            <w:hideMark/>
          </w:tcPr>
          <w:p w14:paraId="23B9328E" w14:textId="532E05DA" w:rsidR="00DB09C8" w:rsidRPr="00DB09C8" w:rsidRDefault="00DB09C8" w:rsidP="00E45F72">
            <w:pPr>
              <w:spacing w:after="0" w:line="240" w:lineRule="auto"/>
              <w:ind w:left="709" w:hanging="709"/>
              <w:rPr>
                <w:sz w:val="20"/>
                <w:szCs w:val="20"/>
              </w:rPr>
            </w:pPr>
            <w:r w:rsidRPr="00E45F72">
              <w:rPr>
                <w:noProof/>
                <w:sz w:val="20"/>
                <w:szCs w:val="20"/>
              </w:rPr>
              <w:drawing>
                <wp:inline distT="0" distB="0" distL="0" distR="0" wp14:anchorId="1DFEAAD7" wp14:editId="37AA3559">
                  <wp:extent cx="1718648" cy="1076325"/>
                  <wp:effectExtent l="0" t="0" r="0" b="0"/>
                  <wp:docPr id="2140873289" name="Picture 8" descr="A map of different colors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73289" name="Picture 8" descr="A map of different colors of the united states&#10;&#10;AI-generated content may be incorrec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721511" cy="1078118"/>
                          </a:xfrm>
                          <a:prstGeom prst="rect">
                            <a:avLst/>
                          </a:prstGeom>
                          <a:noFill/>
                          <a:ln>
                            <a:noFill/>
                          </a:ln>
                        </pic:spPr>
                      </pic:pic>
                    </a:graphicData>
                  </a:graphic>
                </wp:inline>
              </w:drawing>
            </w:r>
          </w:p>
        </w:tc>
        <w:tc>
          <w:tcPr>
            <w:tcW w:w="3377" w:type="dxa"/>
            <w:tcBorders>
              <w:top w:val="nil"/>
              <w:left w:val="nil"/>
              <w:bottom w:val="single" w:sz="8" w:space="0" w:color="auto"/>
              <w:right w:val="single" w:sz="8" w:space="0" w:color="auto"/>
            </w:tcBorders>
            <w:tcMar>
              <w:top w:w="0" w:type="dxa"/>
              <w:left w:w="108" w:type="dxa"/>
              <w:bottom w:w="0" w:type="dxa"/>
              <w:right w:w="108" w:type="dxa"/>
            </w:tcMar>
            <w:hideMark/>
          </w:tcPr>
          <w:p w14:paraId="12D524FD" w14:textId="0B590105" w:rsidR="00DB09C8" w:rsidRPr="00DB09C8" w:rsidRDefault="00DB09C8" w:rsidP="00E45F72">
            <w:pPr>
              <w:spacing w:after="0" w:line="240" w:lineRule="auto"/>
              <w:ind w:left="709" w:hanging="709"/>
              <w:rPr>
                <w:sz w:val="20"/>
                <w:szCs w:val="20"/>
              </w:rPr>
            </w:pPr>
            <w:r w:rsidRPr="00E45F72">
              <w:rPr>
                <w:noProof/>
                <w:sz w:val="20"/>
                <w:szCs w:val="20"/>
              </w:rPr>
              <w:drawing>
                <wp:inline distT="0" distB="0" distL="0" distR="0" wp14:anchorId="4DECC69B" wp14:editId="5F89A3F2">
                  <wp:extent cx="1724025" cy="1082930"/>
                  <wp:effectExtent l="0" t="0" r="0" b="3175"/>
                  <wp:docPr id="545203173" name="Picture 7"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03173" name="Picture 7" descr="A map of the united states&#10;&#10;AI-generated content may be incorrec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726296" cy="1084356"/>
                          </a:xfrm>
                          <a:prstGeom prst="rect">
                            <a:avLst/>
                          </a:prstGeom>
                          <a:noFill/>
                          <a:ln>
                            <a:noFill/>
                          </a:ln>
                        </pic:spPr>
                      </pic:pic>
                    </a:graphicData>
                  </a:graphic>
                </wp:inline>
              </w:drawing>
            </w:r>
          </w:p>
        </w:tc>
        <w:tc>
          <w:tcPr>
            <w:tcW w:w="3097" w:type="dxa"/>
            <w:tcBorders>
              <w:top w:val="nil"/>
              <w:left w:val="nil"/>
              <w:bottom w:val="single" w:sz="8" w:space="0" w:color="auto"/>
              <w:right w:val="single" w:sz="8" w:space="0" w:color="auto"/>
            </w:tcBorders>
            <w:tcMar>
              <w:top w:w="0" w:type="dxa"/>
              <w:left w:w="108" w:type="dxa"/>
              <w:bottom w:w="0" w:type="dxa"/>
              <w:right w:w="108" w:type="dxa"/>
            </w:tcMar>
            <w:hideMark/>
          </w:tcPr>
          <w:p w14:paraId="15F8C89E" w14:textId="28A4FEAE" w:rsidR="00DB09C8" w:rsidRPr="00DB09C8" w:rsidRDefault="00DB09C8" w:rsidP="00E45F72">
            <w:pPr>
              <w:spacing w:after="0" w:line="240" w:lineRule="auto"/>
              <w:ind w:left="709" w:hanging="709"/>
              <w:rPr>
                <w:sz w:val="20"/>
                <w:szCs w:val="20"/>
              </w:rPr>
            </w:pPr>
            <w:r w:rsidRPr="00E45F72">
              <w:rPr>
                <w:noProof/>
                <w:sz w:val="20"/>
                <w:szCs w:val="20"/>
              </w:rPr>
              <w:drawing>
                <wp:inline distT="0" distB="0" distL="0" distR="0" wp14:anchorId="0F8C139C" wp14:editId="61879213">
                  <wp:extent cx="1724025" cy="1064839"/>
                  <wp:effectExtent l="0" t="0" r="0" b="2540"/>
                  <wp:docPr id="31617194" name="Picture 6" descr="A map of different colors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7194" name="Picture 6" descr="A map of different colors of the united states&#10;&#10;AI-generated content may be incorrect."/>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729447" cy="1068188"/>
                          </a:xfrm>
                          <a:prstGeom prst="rect">
                            <a:avLst/>
                          </a:prstGeom>
                          <a:noFill/>
                          <a:ln>
                            <a:noFill/>
                          </a:ln>
                        </pic:spPr>
                      </pic:pic>
                    </a:graphicData>
                  </a:graphic>
                </wp:inline>
              </w:drawing>
            </w:r>
          </w:p>
        </w:tc>
      </w:tr>
      <w:tr w:rsidR="00CE42D7" w:rsidRPr="00DB09C8" w14:paraId="1D2AB476" w14:textId="77777777" w:rsidTr="00CE42D7">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E9963" w14:textId="59475C7E" w:rsidR="00E45F72" w:rsidRPr="00DB09C8" w:rsidRDefault="00E45F72" w:rsidP="00E45F72">
            <w:pPr>
              <w:spacing w:after="0" w:line="240" w:lineRule="auto"/>
              <w:ind w:left="709" w:hanging="709"/>
              <w:rPr>
                <w:sz w:val="20"/>
                <w:szCs w:val="20"/>
              </w:rPr>
            </w:pPr>
            <w:r>
              <w:rPr>
                <w:sz w:val="20"/>
                <w:szCs w:val="20"/>
              </w:rPr>
              <w:t>Support</w:t>
            </w:r>
          </w:p>
          <w:p w14:paraId="022F24B7" w14:textId="4CDB572D" w:rsidR="00DB09C8" w:rsidRPr="00DB09C8" w:rsidRDefault="00E45F72" w:rsidP="00E45F72">
            <w:pPr>
              <w:spacing w:after="0" w:line="240" w:lineRule="auto"/>
              <w:ind w:left="709" w:hanging="709"/>
              <w:rPr>
                <w:sz w:val="20"/>
                <w:szCs w:val="20"/>
              </w:rPr>
            </w:pPr>
            <w:r>
              <w:rPr>
                <w:sz w:val="20"/>
                <w:szCs w:val="20"/>
              </w:rPr>
              <w:t>from:</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14:paraId="65A02964" w14:textId="77777777" w:rsidR="00DB09C8" w:rsidRPr="00DB09C8" w:rsidRDefault="00DB09C8" w:rsidP="00E45F72">
            <w:pPr>
              <w:numPr>
                <w:ilvl w:val="0"/>
                <w:numId w:val="47"/>
              </w:numPr>
              <w:spacing w:after="0" w:line="240" w:lineRule="auto"/>
              <w:rPr>
                <w:sz w:val="20"/>
                <w:szCs w:val="20"/>
              </w:rPr>
            </w:pPr>
            <w:r w:rsidRPr="00DB09C8">
              <w:rPr>
                <w:sz w:val="20"/>
                <w:szCs w:val="20"/>
              </w:rPr>
              <w:t>Kent County Council</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4C60C1EA" w14:textId="77777777" w:rsidR="00DB09C8" w:rsidRPr="00DB09C8" w:rsidRDefault="00DB09C8" w:rsidP="00E45F72">
            <w:pPr>
              <w:numPr>
                <w:ilvl w:val="0"/>
                <w:numId w:val="47"/>
              </w:numPr>
              <w:spacing w:after="0" w:line="240" w:lineRule="auto"/>
              <w:rPr>
                <w:sz w:val="20"/>
                <w:szCs w:val="20"/>
              </w:rPr>
            </w:pPr>
            <w:r w:rsidRPr="00DB09C8">
              <w:rPr>
                <w:sz w:val="20"/>
                <w:szCs w:val="20"/>
              </w:rPr>
              <w:t>Folkestone &amp; Hythe District Council</w:t>
            </w:r>
          </w:p>
          <w:p w14:paraId="36FBFDA8" w14:textId="77777777" w:rsidR="00DB09C8" w:rsidRPr="00DB09C8" w:rsidRDefault="00DB09C8" w:rsidP="00E45F72">
            <w:pPr>
              <w:numPr>
                <w:ilvl w:val="0"/>
                <w:numId w:val="47"/>
              </w:numPr>
              <w:spacing w:after="0" w:line="240" w:lineRule="auto"/>
              <w:rPr>
                <w:sz w:val="20"/>
                <w:szCs w:val="20"/>
              </w:rPr>
            </w:pPr>
            <w:r w:rsidRPr="00DB09C8">
              <w:rPr>
                <w:sz w:val="20"/>
                <w:szCs w:val="20"/>
              </w:rPr>
              <w:t>Maidstone Borough Council</w:t>
            </w:r>
          </w:p>
          <w:p w14:paraId="7C3EF317" w14:textId="77777777" w:rsidR="00DB09C8" w:rsidRPr="00DB09C8" w:rsidRDefault="00DB09C8" w:rsidP="00E45F72">
            <w:pPr>
              <w:numPr>
                <w:ilvl w:val="0"/>
                <w:numId w:val="47"/>
              </w:numPr>
              <w:spacing w:after="0" w:line="240" w:lineRule="auto"/>
              <w:rPr>
                <w:sz w:val="20"/>
                <w:szCs w:val="20"/>
              </w:rPr>
            </w:pPr>
            <w:r w:rsidRPr="00DB09C8">
              <w:rPr>
                <w:sz w:val="20"/>
                <w:szCs w:val="20"/>
              </w:rPr>
              <w:t>Sevenoaks District Council</w:t>
            </w:r>
          </w:p>
          <w:p w14:paraId="1600AA20" w14:textId="29E4F295" w:rsidR="00DB09C8" w:rsidRPr="00DB09C8" w:rsidRDefault="00DB09C8" w:rsidP="00E45F72">
            <w:pPr>
              <w:numPr>
                <w:ilvl w:val="0"/>
                <w:numId w:val="47"/>
              </w:numPr>
              <w:spacing w:after="0" w:line="240" w:lineRule="auto"/>
              <w:rPr>
                <w:sz w:val="20"/>
                <w:szCs w:val="20"/>
              </w:rPr>
            </w:pPr>
            <w:r w:rsidRPr="00DB09C8">
              <w:rPr>
                <w:sz w:val="20"/>
                <w:szCs w:val="20"/>
              </w:rPr>
              <w:t xml:space="preserve">Tonbridge &amp; Malling </w:t>
            </w:r>
            <w:r w:rsidR="00722054">
              <w:rPr>
                <w:sz w:val="20"/>
                <w:szCs w:val="20"/>
              </w:rPr>
              <w:t>BC.</w:t>
            </w:r>
          </w:p>
          <w:p w14:paraId="4B6F7834" w14:textId="77777777" w:rsidR="00DB09C8" w:rsidRDefault="00DB09C8" w:rsidP="00E45F72">
            <w:pPr>
              <w:numPr>
                <w:ilvl w:val="0"/>
                <w:numId w:val="47"/>
              </w:numPr>
              <w:spacing w:after="0" w:line="240" w:lineRule="auto"/>
              <w:rPr>
                <w:sz w:val="20"/>
                <w:szCs w:val="20"/>
              </w:rPr>
            </w:pPr>
            <w:r w:rsidRPr="00DB09C8">
              <w:rPr>
                <w:sz w:val="20"/>
                <w:szCs w:val="20"/>
              </w:rPr>
              <w:t>Tunbridge Wells B</w:t>
            </w:r>
            <w:r w:rsidR="00722054">
              <w:rPr>
                <w:sz w:val="20"/>
                <w:szCs w:val="20"/>
              </w:rPr>
              <w:t>C.</w:t>
            </w:r>
          </w:p>
          <w:p w14:paraId="328B4F57" w14:textId="7DC13159" w:rsidR="00722054" w:rsidRPr="00DB09C8" w:rsidRDefault="00722054" w:rsidP="00722054">
            <w:pPr>
              <w:spacing w:after="0" w:line="240" w:lineRule="auto"/>
              <w:ind w:left="360"/>
              <w:rPr>
                <w:sz w:val="20"/>
                <w:szCs w:val="20"/>
              </w:rPr>
            </w:pPr>
          </w:p>
        </w:tc>
        <w:tc>
          <w:tcPr>
            <w:tcW w:w="2922" w:type="dxa"/>
            <w:tcBorders>
              <w:top w:val="nil"/>
              <w:left w:val="nil"/>
              <w:bottom w:val="single" w:sz="8" w:space="0" w:color="auto"/>
              <w:right w:val="single" w:sz="8" w:space="0" w:color="auto"/>
            </w:tcBorders>
            <w:tcMar>
              <w:top w:w="0" w:type="dxa"/>
              <w:left w:w="108" w:type="dxa"/>
              <w:bottom w:w="0" w:type="dxa"/>
              <w:right w:w="108" w:type="dxa"/>
            </w:tcMar>
            <w:hideMark/>
          </w:tcPr>
          <w:p w14:paraId="256F7B8C" w14:textId="77777777" w:rsidR="00DB09C8" w:rsidRPr="00DB09C8" w:rsidRDefault="00DB09C8" w:rsidP="00E45F72">
            <w:pPr>
              <w:numPr>
                <w:ilvl w:val="0"/>
                <w:numId w:val="47"/>
              </w:numPr>
              <w:spacing w:after="0" w:line="240" w:lineRule="auto"/>
              <w:rPr>
                <w:sz w:val="20"/>
                <w:szCs w:val="20"/>
              </w:rPr>
            </w:pPr>
            <w:r w:rsidRPr="00DB09C8">
              <w:rPr>
                <w:sz w:val="20"/>
                <w:szCs w:val="20"/>
              </w:rPr>
              <w:t xml:space="preserve">Dover District Council, </w:t>
            </w:r>
          </w:p>
          <w:p w14:paraId="40E37384" w14:textId="77777777" w:rsidR="00DB09C8" w:rsidRPr="00DB09C8" w:rsidRDefault="00DB09C8" w:rsidP="00E45F72">
            <w:pPr>
              <w:numPr>
                <w:ilvl w:val="0"/>
                <w:numId w:val="47"/>
              </w:numPr>
              <w:spacing w:after="0" w:line="240" w:lineRule="auto"/>
              <w:rPr>
                <w:sz w:val="20"/>
                <w:szCs w:val="20"/>
              </w:rPr>
            </w:pPr>
            <w:r w:rsidRPr="00DB09C8">
              <w:rPr>
                <w:sz w:val="20"/>
                <w:szCs w:val="20"/>
              </w:rPr>
              <w:t xml:space="preserve">Swale Borough Council, </w:t>
            </w:r>
          </w:p>
          <w:p w14:paraId="70D357A2" w14:textId="77777777" w:rsidR="00DB09C8" w:rsidRPr="00DB09C8" w:rsidRDefault="00DB09C8" w:rsidP="00E45F72">
            <w:pPr>
              <w:numPr>
                <w:ilvl w:val="0"/>
                <w:numId w:val="47"/>
              </w:numPr>
              <w:spacing w:after="0" w:line="240" w:lineRule="auto"/>
              <w:rPr>
                <w:sz w:val="20"/>
                <w:szCs w:val="20"/>
              </w:rPr>
            </w:pPr>
            <w:r w:rsidRPr="00DB09C8">
              <w:rPr>
                <w:sz w:val="20"/>
                <w:szCs w:val="20"/>
              </w:rPr>
              <w:t>Thanet District Council</w:t>
            </w:r>
          </w:p>
        </w:tc>
        <w:tc>
          <w:tcPr>
            <w:tcW w:w="3377" w:type="dxa"/>
            <w:tcBorders>
              <w:top w:val="nil"/>
              <w:left w:val="nil"/>
              <w:bottom w:val="single" w:sz="8" w:space="0" w:color="auto"/>
              <w:right w:val="single" w:sz="8" w:space="0" w:color="auto"/>
            </w:tcBorders>
            <w:tcMar>
              <w:top w:w="0" w:type="dxa"/>
              <w:left w:w="108" w:type="dxa"/>
              <w:bottom w:w="0" w:type="dxa"/>
              <w:right w:w="108" w:type="dxa"/>
            </w:tcMar>
            <w:hideMark/>
          </w:tcPr>
          <w:p w14:paraId="76D5C308" w14:textId="77777777" w:rsidR="00DB09C8" w:rsidRPr="00DB09C8" w:rsidRDefault="00DB09C8" w:rsidP="00E45F72">
            <w:pPr>
              <w:numPr>
                <w:ilvl w:val="0"/>
                <w:numId w:val="47"/>
              </w:numPr>
              <w:spacing w:after="0" w:line="240" w:lineRule="auto"/>
              <w:rPr>
                <w:sz w:val="20"/>
                <w:szCs w:val="20"/>
              </w:rPr>
            </w:pPr>
            <w:r w:rsidRPr="00DB09C8">
              <w:rPr>
                <w:sz w:val="20"/>
                <w:szCs w:val="20"/>
              </w:rPr>
              <w:t>Medway Council</w:t>
            </w:r>
          </w:p>
          <w:p w14:paraId="01A7FA61" w14:textId="77777777" w:rsidR="00DB09C8" w:rsidRPr="00DB09C8" w:rsidRDefault="00DB09C8" w:rsidP="00E45F72">
            <w:pPr>
              <w:numPr>
                <w:ilvl w:val="0"/>
                <w:numId w:val="47"/>
              </w:numPr>
              <w:spacing w:after="0" w:line="240" w:lineRule="auto"/>
              <w:rPr>
                <w:sz w:val="20"/>
                <w:szCs w:val="20"/>
              </w:rPr>
            </w:pPr>
            <w:r w:rsidRPr="00DB09C8">
              <w:rPr>
                <w:sz w:val="20"/>
                <w:szCs w:val="20"/>
              </w:rPr>
              <w:t>Ashford Borough Council</w:t>
            </w:r>
          </w:p>
          <w:p w14:paraId="243D0114" w14:textId="77777777" w:rsidR="00DB09C8" w:rsidRPr="00DB09C8" w:rsidRDefault="00DB09C8" w:rsidP="00E45F72">
            <w:pPr>
              <w:numPr>
                <w:ilvl w:val="0"/>
                <w:numId w:val="47"/>
              </w:numPr>
              <w:spacing w:after="0" w:line="240" w:lineRule="auto"/>
              <w:rPr>
                <w:sz w:val="20"/>
                <w:szCs w:val="20"/>
              </w:rPr>
            </w:pPr>
            <w:r w:rsidRPr="00DB09C8">
              <w:rPr>
                <w:sz w:val="20"/>
                <w:szCs w:val="20"/>
              </w:rPr>
              <w:t>Canterbury City Council </w:t>
            </w:r>
          </w:p>
        </w:tc>
        <w:tc>
          <w:tcPr>
            <w:tcW w:w="3097" w:type="dxa"/>
            <w:tcBorders>
              <w:top w:val="nil"/>
              <w:left w:val="nil"/>
              <w:bottom w:val="single" w:sz="8" w:space="0" w:color="auto"/>
              <w:right w:val="single" w:sz="8" w:space="0" w:color="auto"/>
            </w:tcBorders>
            <w:tcMar>
              <w:top w:w="0" w:type="dxa"/>
              <w:left w:w="108" w:type="dxa"/>
              <w:bottom w:w="0" w:type="dxa"/>
              <w:right w:w="108" w:type="dxa"/>
            </w:tcMar>
            <w:hideMark/>
          </w:tcPr>
          <w:p w14:paraId="535F2BB1" w14:textId="77777777" w:rsidR="00DB09C8" w:rsidRPr="00DB09C8" w:rsidRDefault="00DB09C8" w:rsidP="00E45F72">
            <w:pPr>
              <w:numPr>
                <w:ilvl w:val="0"/>
                <w:numId w:val="47"/>
              </w:numPr>
              <w:spacing w:after="0" w:line="240" w:lineRule="auto"/>
              <w:rPr>
                <w:sz w:val="20"/>
                <w:szCs w:val="20"/>
              </w:rPr>
            </w:pPr>
            <w:r w:rsidRPr="00DB09C8">
              <w:rPr>
                <w:sz w:val="20"/>
                <w:szCs w:val="20"/>
              </w:rPr>
              <w:t>Dartford Borough Council</w:t>
            </w:r>
          </w:p>
          <w:p w14:paraId="051BF8F6" w14:textId="77777777" w:rsidR="00DB09C8" w:rsidRPr="00DB09C8" w:rsidRDefault="00DB09C8" w:rsidP="00E45F72">
            <w:pPr>
              <w:numPr>
                <w:ilvl w:val="0"/>
                <w:numId w:val="47"/>
              </w:numPr>
              <w:spacing w:after="0" w:line="240" w:lineRule="auto"/>
              <w:rPr>
                <w:sz w:val="20"/>
                <w:szCs w:val="20"/>
              </w:rPr>
            </w:pPr>
            <w:r w:rsidRPr="00DB09C8">
              <w:rPr>
                <w:sz w:val="20"/>
                <w:szCs w:val="20"/>
              </w:rPr>
              <w:t>Gravesham Borough Council </w:t>
            </w:r>
          </w:p>
        </w:tc>
      </w:tr>
      <w:tr w:rsidR="00CE42D7" w:rsidRPr="00DB09C8" w14:paraId="5FAC56EE" w14:textId="77777777" w:rsidTr="00CE42D7">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9C419" w14:textId="0D0EA944" w:rsidR="00DB09C8" w:rsidRPr="00DB09C8" w:rsidRDefault="00DB09C8" w:rsidP="00E45F72">
            <w:pPr>
              <w:spacing w:after="0" w:line="240" w:lineRule="auto"/>
              <w:ind w:left="709" w:hanging="709"/>
              <w:rPr>
                <w:sz w:val="20"/>
                <w:szCs w:val="20"/>
              </w:rPr>
            </w:pPr>
            <w:proofErr w:type="spellStart"/>
            <w:r w:rsidRPr="00DB09C8">
              <w:rPr>
                <w:sz w:val="20"/>
                <w:szCs w:val="20"/>
              </w:rPr>
              <w:t>Po</w:t>
            </w:r>
            <w:r w:rsidR="00E45F72">
              <w:rPr>
                <w:sz w:val="20"/>
                <w:szCs w:val="20"/>
              </w:rPr>
              <w:t>pul</w:t>
            </w:r>
            <w:proofErr w:type="spellEnd"/>
            <w:r w:rsidR="00E45F72">
              <w:rPr>
                <w:sz w:val="20"/>
                <w:szCs w:val="20"/>
              </w:rPr>
              <w:t>.</w:t>
            </w:r>
          </w:p>
          <w:p w14:paraId="30C4B386" w14:textId="77777777" w:rsidR="00DB09C8" w:rsidRPr="00DB09C8" w:rsidRDefault="00DB09C8" w:rsidP="00E45F72">
            <w:pPr>
              <w:spacing w:after="0" w:line="240" w:lineRule="auto"/>
              <w:ind w:left="709" w:hanging="709"/>
              <w:rPr>
                <w:sz w:val="20"/>
                <w:szCs w:val="20"/>
              </w:rPr>
            </w:pPr>
            <w:r w:rsidRPr="00DB09C8">
              <w:rPr>
                <w:sz w:val="20"/>
                <w:szCs w:val="20"/>
              </w:rPr>
              <w:t>Range</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14:paraId="0527D740" w14:textId="77777777" w:rsidR="00DB09C8" w:rsidRPr="00DB09C8" w:rsidRDefault="00DB09C8" w:rsidP="00E45F72">
            <w:pPr>
              <w:numPr>
                <w:ilvl w:val="0"/>
                <w:numId w:val="47"/>
              </w:numPr>
              <w:spacing w:after="0" w:line="240" w:lineRule="auto"/>
              <w:rPr>
                <w:sz w:val="20"/>
                <w:szCs w:val="20"/>
              </w:rPr>
            </w:pPr>
            <w:r w:rsidRPr="00DB09C8">
              <w:rPr>
                <w:sz w:val="20"/>
                <w:szCs w:val="20"/>
              </w:rPr>
              <w:t>1.93m</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6479753C" w14:textId="77777777" w:rsidR="00DB09C8" w:rsidRPr="00DB09C8" w:rsidRDefault="00DB09C8" w:rsidP="00E45F72">
            <w:pPr>
              <w:numPr>
                <w:ilvl w:val="0"/>
                <w:numId w:val="47"/>
              </w:numPr>
              <w:spacing w:after="0" w:line="240" w:lineRule="auto"/>
              <w:rPr>
                <w:sz w:val="20"/>
                <w:szCs w:val="20"/>
              </w:rPr>
            </w:pPr>
            <w:r w:rsidRPr="00DB09C8">
              <w:rPr>
                <w:sz w:val="20"/>
                <w:szCs w:val="20"/>
              </w:rPr>
              <w:t>567k to 687k</w:t>
            </w:r>
          </w:p>
        </w:tc>
        <w:tc>
          <w:tcPr>
            <w:tcW w:w="2922" w:type="dxa"/>
            <w:tcBorders>
              <w:top w:val="nil"/>
              <w:left w:val="nil"/>
              <w:bottom w:val="single" w:sz="8" w:space="0" w:color="auto"/>
              <w:right w:val="single" w:sz="8" w:space="0" w:color="auto"/>
            </w:tcBorders>
            <w:tcMar>
              <w:top w:w="0" w:type="dxa"/>
              <w:left w:w="108" w:type="dxa"/>
              <w:bottom w:w="0" w:type="dxa"/>
              <w:right w:w="108" w:type="dxa"/>
            </w:tcMar>
            <w:hideMark/>
          </w:tcPr>
          <w:p w14:paraId="22936779" w14:textId="77777777" w:rsidR="00DB09C8" w:rsidRPr="00DB09C8" w:rsidRDefault="00DB09C8" w:rsidP="00E45F72">
            <w:pPr>
              <w:numPr>
                <w:ilvl w:val="0"/>
                <w:numId w:val="47"/>
              </w:numPr>
              <w:spacing w:after="0" w:line="240" w:lineRule="auto"/>
              <w:rPr>
                <w:sz w:val="20"/>
                <w:szCs w:val="20"/>
              </w:rPr>
            </w:pPr>
            <w:r w:rsidRPr="00DB09C8">
              <w:rPr>
                <w:sz w:val="20"/>
                <w:szCs w:val="20"/>
              </w:rPr>
              <w:t>411k to 567k</w:t>
            </w:r>
          </w:p>
        </w:tc>
        <w:tc>
          <w:tcPr>
            <w:tcW w:w="3377" w:type="dxa"/>
            <w:tcBorders>
              <w:top w:val="nil"/>
              <w:left w:val="nil"/>
              <w:bottom w:val="single" w:sz="8" w:space="0" w:color="auto"/>
              <w:right w:val="single" w:sz="8" w:space="0" w:color="auto"/>
            </w:tcBorders>
            <w:tcMar>
              <w:top w:w="0" w:type="dxa"/>
              <w:left w:w="108" w:type="dxa"/>
              <w:bottom w:w="0" w:type="dxa"/>
              <w:right w:w="108" w:type="dxa"/>
            </w:tcMar>
            <w:hideMark/>
          </w:tcPr>
          <w:p w14:paraId="0BF55D49" w14:textId="77777777" w:rsidR="00DB09C8" w:rsidRPr="00DB09C8" w:rsidRDefault="00DB09C8" w:rsidP="00E45F72">
            <w:pPr>
              <w:numPr>
                <w:ilvl w:val="0"/>
                <w:numId w:val="47"/>
              </w:numPr>
              <w:spacing w:after="0" w:line="240" w:lineRule="auto"/>
              <w:rPr>
                <w:sz w:val="20"/>
                <w:szCs w:val="20"/>
              </w:rPr>
            </w:pPr>
            <w:r w:rsidRPr="00DB09C8">
              <w:rPr>
                <w:sz w:val="20"/>
                <w:szCs w:val="20"/>
              </w:rPr>
              <w:t>374k to 616k</w:t>
            </w:r>
          </w:p>
        </w:tc>
        <w:tc>
          <w:tcPr>
            <w:tcW w:w="3097" w:type="dxa"/>
            <w:tcBorders>
              <w:top w:val="nil"/>
              <w:left w:val="nil"/>
              <w:bottom w:val="single" w:sz="8" w:space="0" w:color="auto"/>
              <w:right w:val="single" w:sz="8" w:space="0" w:color="auto"/>
            </w:tcBorders>
            <w:tcMar>
              <w:top w:w="0" w:type="dxa"/>
              <w:left w:w="108" w:type="dxa"/>
              <w:bottom w:w="0" w:type="dxa"/>
              <w:right w:w="108" w:type="dxa"/>
            </w:tcMar>
            <w:hideMark/>
          </w:tcPr>
          <w:p w14:paraId="5F086234" w14:textId="77777777" w:rsidR="00DB09C8" w:rsidRPr="00DB09C8" w:rsidRDefault="00DB09C8" w:rsidP="00E45F72">
            <w:pPr>
              <w:numPr>
                <w:ilvl w:val="0"/>
                <w:numId w:val="47"/>
              </w:numPr>
              <w:spacing w:after="0" w:line="240" w:lineRule="auto"/>
              <w:rPr>
                <w:sz w:val="20"/>
                <w:szCs w:val="20"/>
              </w:rPr>
            </w:pPr>
            <w:r w:rsidRPr="00DB09C8">
              <w:rPr>
                <w:sz w:val="20"/>
                <w:szCs w:val="20"/>
              </w:rPr>
              <w:t>331k to 545k</w:t>
            </w:r>
          </w:p>
        </w:tc>
      </w:tr>
    </w:tbl>
    <w:p w14:paraId="718FD3D5" w14:textId="77777777" w:rsidR="00DB09C8" w:rsidRPr="00DB09C8" w:rsidRDefault="00DB09C8" w:rsidP="00DB09C8">
      <w:pPr>
        <w:ind w:left="709" w:hanging="709"/>
        <w:rPr>
          <w:sz w:val="24"/>
          <w:szCs w:val="24"/>
        </w:rPr>
      </w:pPr>
    </w:p>
    <w:p w14:paraId="635F91B3" w14:textId="77777777" w:rsidR="00DB09C8" w:rsidRPr="008D1439" w:rsidRDefault="00DB09C8" w:rsidP="008D1439">
      <w:pPr>
        <w:ind w:left="709" w:hanging="709"/>
        <w:rPr>
          <w:sz w:val="24"/>
          <w:szCs w:val="24"/>
        </w:rPr>
      </w:pPr>
    </w:p>
    <w:sectPr w:rsidR="00DB09C8" w:rsidRPr="008D1439" w:rsidSect="00E45F72">
      <w:pgSz w:w="16838" w:h="11906" w:orient="landscape"/>
      <w:pgMar w:top="709" w:right="709" w:bottom="84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FF34" w14:textId="77777777" w:rsidR="00DA656A" w:rsidRDefault="00DA656A" w:rsidP="009B18B7">
      <w:pPr>
        <w:spacing w:after="0" w:line="240" w:lineRule="auto"/>
      </w:pPr>
      <w:r>
        <w:separator/>
      </w:r>
    </w:p>
  </w:endnote>
  <w:endnote w:type="continuationSeparator" w:id="0">
    <w:p w14:paraId="4A4CBC78" w14:textId="77777777" w:rsidR="00DA656A" w:rsidRDefault="00DA656A" w:rsidP="009B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D0CE" w14:textId="77777777" w:rsidR="00DA656A" w:rsidRDefault="00DA656A" w:rsidP="009B18B7">
      <w:pPr>
        <w:spacing w:after="0" w:line="240" w:lineRule="auto"/>
      </w:pPr>
      <w:r>
        <w:separator/>
      </w:r>
    </w:p>
  </w:footnote>
  <w:footnote w:type="continuationSeparator" w:id="0">
    <w:p w14:paraId="70621D85" w14:textId="77777777" w:rsidR="00DA656A" w:rsidRDefault="00DA656A" w:rsidP="009B18B7">
      <w:pPr>
        <w:spacing w:after="0" w:line="240" w:lineRule="auto"/>
      </w:pPr>
      <w:r>
        <w:continuationSeparator/>
      </w:r>
    </w:p>
  </w:footnote>
  <w:footnote w:id="1">
    <w:p w14:paraId="3C0E0586" w14:textId="529004B8" w:rsidR="00B27369" w:rsidRDefault="00B27369" w:rsidP="00B27369">
      <w:pPr>
        <w:pStyle w:val="FootnoteText"/>
      </w:pPr>
      <w:r>
        <w:rPr>
          <w:rStyle w:val="FootnoteReference"/>
        </w:rPr>
        <w:footnoteRef/>
      </w:r>
      <w:r>
        <w:t xml:space="preserve"> </w:t>
      </w:r>
      <w:hyperlink r:id="rId1" w:history="1">
        <w:r w:rsidRPr="00B27369">
          <w:rPr>
            <w:rStyle w:val="Hyperlink"/>
          </w:rPr>
          <w:t>Local government reorganisation: Policy and programme updates - 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2E1"/>
    <w:multiLevelType w:val="hybridMultilevel"/>
    <w:tmpl w:val="146E13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BA4FC0"/>
    <w:multiLevelType w:val="hybridMultilevel"/>
    <w:tmpl w:val="6F42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972C8"/>
    <w:multiLevelType w:val="hybridMultilevel"/>
    <w:tmpl w:val="7FB48C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D718E"/>
    <w:multiLevelType w:val="hybridMultilevel"/>
    <w:tmpl w:val="62B8A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FD0F9C"/>
    <w:multiLevelType w:val="hybridMultilevel"/>
    <w:tmpl w:val="406E0F9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0BC234E"/>
    <w:multiLevelType w:val="multilevel"/>
    <w:tmpl w:val="1F8A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23700"/>
    <w:multiLevelType w:val="multilevel"/>
    <w:tmpl w:val="7A50C1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021C16"/>
    <w:multiLevelType w:val="hybridMultilevel"/>
    <w:tmpl w:val="EFC84DF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18814CB2"/>
    <w:multiLevelType w:val="multilevel"/>
    <w:tmpl w:val="3524362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09736A"/>
    <w:multiLevelType w:val="hybridMultilevel"/>
    <w:tmpl w:val="01DA46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9744AB"/>
    <w:multiLevelType w:val="hybridMultilevel"/>
    <w:tmpl w:val="4D6C83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402A55"/>
    <w:multiLevelType w:val="hybridMultilevel"/>
    <w:tmpl w:val="7C8443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C7269A7"/>
    <w:multiLevelType w:val="hybridMultilevel"/>
    <w:tmpl w:val="16D8C73E"/>
    <w:lvl w:ilvl="0" w:tplc="0E8C5FA8">
      <w:start w:val="1"/>
      <w:numFmt w:val="bullet"/>
      <w:lvlText w:val="•"/>
      <w:lvlJc w:val="left"/>
      <w:pPr>
        <w:tabs>
          <w:tab w:val="num" w:pos="720"/>
        </w:tabs>
        <w:ind w:left="720" w:hanging="360"/>
      </w:pPr>
      <w:rPr>
        <w:rFonts w:ascii="Arial" w:hAnsi="Arial" w:hint="default"/>
      </w:rPr>
    </w:lvl>
    <w:lvl w:ilvl="1" w:tplc="40C4EE72">
      <w:numFmt w:val="bullet"/>
      <w:lvlText w:val="•"/>
      <w:lvlJc w:val="left"/>
      <w:pPr>
        <w:tabs>
          <w:tab w:val="num" w:pos="1440"/>
        </w:tabs>
        <w:ind w:left="1440" w:hanging="360"/>
      </w:pPr>
      <w:rPr>
        <w:rFonts w:ascii="Arial" w:hAnsi="Arial" w:hint="default"/>
      </w:rPr>
    </w:lvl>
    <w:lvl w:ilvl="2" w:tplc="368C2384" w:tentative="1">
      <w:start w:val="1"/>
      <w:numFmt w:val="bullet"/>
      <w:lvlText w:val="•"/>
      <w:lvlJc w:val="left"/>
      <w:pPr>
        <w:tabs>
          <w:tab w:val="num" w:pos="2160"/>
        </w:tabs>
        <w:ind w:left="2160" w:hanging="360"/>
      </w:pPr>
      <w:rPr>
        <w:rFonts w:ascii="Arial" w:hAnsi="Arial" w:hint="default"/>
      </w:rPr>
    </w:lvl>
    <w:lvl w:ilvl="3" w:tplc="F282241E" w:tentative="1">
      <w:start w:val="1"/>
      <w:numFmt w:val="bullet"/>
      <w:lvlText w:val="•"/>
      <w:lvlJc w:val="left"/>
      <w:pPr>
        <w:tabs>
          <w:tab w:val="num" w:pos="2880"/>
        </w:tabs>
        <w:ind w:left="2880" w:hanging="360"/>
      </w:pPr>
      <w:rPr>
        <w:rFonts w:ascii="Arial" w:hAnsi="Arial" w:hint="default"/>
      </w:rPr>
    </w:lvl>
    <w:lvl w:ilvl="4" w:tplc="EDF09926" w:tentative="1">
      <w:start w:val="1"/>
      <w:numFmt w:val="bullet"/>
      <w:lvlText w:val="•"/>
      <w:lvlJc w:val="left"/>
      <w:pPr>
        <w:tabs>
          <w:tab w:val="num" w:pos="3600"/>
        </w:tabs>
        <w:ind w:left="3600" w:hanging="360"/>
      </w:pPr>
      <w:rPr>
        <w:rFonts w:ascii="Arial" w:hAnsi="Arial" w:hint="default"/>
      </w:rPr>
    </w:lvl>
    <w:lvl w:ilvl="5" w:tplc="EF701EE4" w:tentative="1">
      <w:start w:val="1"/>
      <w:numFmt w:val="bullet"/>
      <w:lvlText w:val="•"/>
      <w:lvlJc w:val="left"/>
      <w:pPr>
        <w:tabs>
          <w:tab w:val="num" w:pos="4320"/>
        </w:tabs>
        <w:ind w:left="4320" w:hanging="360"/>
      </w:pPr>
      <w:rPr>
        <w:rFonts w:ascii="Arial" w:hAnsi="Arial" w:hint="default"/>
      </w:rPr>
    </w:lvl>
    <w:lvl w:ilvl="6" w:tplc="834ECCA4" w:tentative="1">
      <w:start w:val="1"/>
      <w:numFmt w:val="bullet"/>
      <w:lvlText w:val="•"/>
      <w:lvlJc w:val="left"/>
      <w:pPr>
        <w:tabs>
          <w:tab w:val="num" w:pos="5040"/>
        </w:tabs>
        <w:ind w:left="5040" w:hanging="360"/>
      </w:pPr>
      <w:rPr>
        <w:rFonts w:ascii="Arial" w:hAnsi="Arial" w:hint="default"/>
      </w:rPr>
    </w:lvl>
    <w:lvl w:ilvl="7" w:tplc="2612C20E" w:tentative="1">
      <w:start w:val="1"/>
      <w:numFmt w:val="bullet"/>
      <w:lvlText w:val="•"/>
      <w:lvlJc w:val="left"/>
      <w:pPr>
        <w:tabs>
          <w:tab w:val="num" w:pos="5760"/>
        </w:tabs>
        <w:ind w:left="5760" w:hanging="360"/>
      </w:pPr>
      <w:rPr>
        <w:rFonts w:ascii="Arial" w:hAnsi="Arial" w:hint="default"/>
      </w:rPr>
    </w:lvl>
    <w:lvl w:ilvl="8" w:tplc="12464A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9E5883"/>
    <w:multiLevelType w:val="hybridMultilevel"/>
    <w:tmpl w:val="C47E9EA2"/>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4116609"/>
    <w:multiLevelType w:val="hybridMultilevel"/>
    <w:tmpl w:val="A094BA76"/>
    <w:lvl w:ilvl="0" w:tplc="5B8802E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223D18"/>
    <w:multiLevelType w:val="multilevel"/>
    <w:tmpl w:val="E7567C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5A3141E"/>
    <w:multiLevelType w:val="hybridMultilevel"/>
    <w:tmpl w:val="D896869E"/>
    <w:lvl w:ilvl="0" w:tplc="DF960088">
      <w:start w:val="1"/>
      <w:numFmt w:val="bullet"/>
      <w:lvlText w:val="•"/>
      <w:lvlJc w:val="left"/>
      <w:pPr>
        <w:tabs>
          <w:tab w:val="num" w:pos="1080"/>
        </w:tabs>
        <w:ind w:left="1080" w:hanging="360"/>
      </w:pPr>
      <w:rPr>
        <w:rFonts w:ascii="Arial" w:hAnsi="Arial" w:hint="default"/>
      </w:rPr>
    </w:lvl>
    <w:lvl w:ilvl="1" w:tplc="C2609342" w:tentative="1">
      <w:start w:val="1"/>
      <w:numFmt w:val="bullet"/>
      <w:lvlText w:val="•"/>
      <w:lvlJc w:val="left"/>
      <w:pPr>
        <w:tabs>
          <w:tab w:val="num" w:pos="1800"/>
        </w:tabs>
        <w:ind w:left="1800" w:hanging="360"/>
      </w:pPr>
      <w:rPr>
        <w:rFonts w:ascii="Arial" w:hAnsi="Arial" w:hint="default"/>
      </w:rPr>
    </w:lvl>
    <w:lvl w:ilvl="2" w:tplc="B61240DA" w:tentative="1">
      <w:start w:val="1"/>
      <w:numFmt w:val="bullet"/>
      <w:lvlText w:val="•"/>
      <w:lvlJc w:val="left"/>
      <w:pPr>
        <w:tabs>
          <w:tab w:val="num" w:pos="2520"/>
        </w:tabs>
        <w:ind w:left="2520" w:hanging="360"/>
      </w:pPr>
      <w:rPr>
        <w:rFonts w:ascii="Arial" w:hAnsi="Arial" w:hint="default"/>
      </w:rPr>
    </w:lvl>
    <w:lvl w:ilvl="3" w:tplc="77C2DBEE" w:tentative="1">
      <w:start w:val="1"/>
      <w:numFmt w:val="bullet"/>
      <w:lvlText w:val="•"/>
      <w:lvlJc w:val="left"/>
      <w:pPr>
        <w:tabs>
          <w:tab w:val="num" w:pos="3240"/>
        </w:tabs>
        <w:ind w:left="3240" w:hanging="360"/>
      </w:pPr>
      <w:rPr>
        <w:rFonts w:ascii="Arial" w:hAnsi="Arial" w:hint="default"/>
      </w:rPr>
    </w:lvl>
    <w:lvl w:ilvl="4" w:tplc="BEF8BFFC" w:tentative="1">
      <w:start w:val="1"/>
      <w:numFmt w:val="bullet"/>
      <w:lvlText w:val="•"/>
      <w:lvlJc w:val="left"/>
      <w:pPr>
        <w:tabs>
          <w:tab w:val="num" w:pos="3960"/>
        </w:tabs>
        <w:ind w:left="3960" w:hanging="360"/>
      </w:pPr>
      <w:rPr>
        <w:rFonts w:ascii="Arial" w:hAnsi="Arial" w:hint="default"/>
      </w:rPr>
    </w:lvl>
    <w:lvl w:ilvl="5" w:tplc="C26EAF2A" w:tentative="1">
      <w:start w:val="1"/>
      <w:numFmt w:val="bullet"/>
      <w:lvlText w:val="•"/>
      <w:lvlJc w:val="left"/>
      <w:pPr>
        <w:tabs>
          <w:tab w:val="num" w:pos="4680"/>
        </w:tabs>
        <w:ind w:left="4680" w:hanging="360"/>
      </w:pPr>
      <w:rPr>
        <w:rFonts w:ascii="Arial" w:hAnsi="Arial" w:hint="default"/>
      </w:rPr>
    </w:lvl>
    <w:lvl w:ilvl="6" w:tplc="75EAEDC2" w:tentative="1">
      <w:start w:val="1"/>
      <w:numFmt w:val="bullet"/>
      <w:lvlText w:val="•"/>
      <w:lvlJc w:val="left"/>
      <w:pPr>
        <w:tabs>
          <w:tab w:val="num" w:pos="5400"/>
        </w:tabs>
        <w:ind w:left="5400" w:hanging="360"/>
      </w:pPr>
      <w:rPr>
        <w:rFonts w:ascii="Arial" w:hAnsi="Arial" w:hint="default"/>
      </w:rPr>
    </w:lvl>
    <w:lvl w:ilvl="7" w:tplc="F25C5F3C" w:tentative="1">
      <w:start w:val="1"/>
      <w:numFmt w:val="bullet"/>
      <w:lvlText w:val="•"/>
      <w:lvlJc w:val="left"/>
      <w:pPr>
        <w:tabs>
          <w:tab w:val="num" w:pos="6120"/>
        </w:tabs>
        <w:ind w:left="6120" w:hanging="360"/>
      </w:pPr>
      <w:rPr>
        <w:rFonts w:ascii="Arial" w:hAnsi="Arial" w:hint="default"/>
      </w:rPr>
    </w:lvl>
    <w:lvl w:ilvl="8" w:tplc="128CDFC8"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2D722398"/>
    <w:multiLevelType w:val="multilevel"/>
    <w:tmpl w:val="7164670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EC86D4A"/>
    <w:multiLevelType w:val="hybridMultilevel"/>
    <w:tmpl w:val="7C44BCD0"/>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start w:val="1"/>
      <w:numFmt w:val="bullet"/>
      <w:lvlText w:val=""/>
      <w:lvlJc w:val="left"/>
      <w:pPr>
        <w:ind w:left="3012" w:hanging="360"/>
      </w:pPr>
      <w:rPr>
        <w:rFonts w:ascii="Wingdings" w:hAnsi="Wingdings" w:hint="default"/>
      </w:rPr>
    </w:lvl>
    <w:lvl w:ilvl="3" w:tplc="08090001">
      <w:start w:val="1"/>
      <w:numFmt w:val="bullet"/>
      <w:lvlText w:val=""/>
      <w:lvlJc w:val="left"/>
      <w:pPr>
        <w:ind w:left="3732" w:hanging="360"/>
      </w:pPr>
      <w:rPr>
        <w:rFonts w:ascii="Symbol" w:hAnsi="Symbol" w:hint="default"/>
      </w:rPr>
    </w:lvl>
    <w:lvl w:ilvl="4" w:tplc="08090003">
      <w:start w:val="1"/>
      <w:numFmt w:val="bullet"/>
      <w:lvlText w:val="o"/>
      <w:lvlJc w:val="left"/>
      <w:pPr>
        <w:ind w:left="4452" w:hanging="360"/>
      </w:pPr>
      <w:rPr>
        <w:rFonts w:ascii="Courier New" w:hAnsi="Courier New" w:cs="Courier New" w:hint="default"/>
      </w:rPr>
    </w:lvl>
    <w:lvl w:ilvl="5" w:tplc="08090005">
      <w:start w:val="1"/>
      <w:numFmt w:val="bullet"/>
      <w:lvlText w:val=""/>
      <w:lvlJc w:val="left"/>
      <w:pPr>
        <w:ind w:left="5172" w:hanging="360"/>
      </w:pPr>
      <w:rPr>
        <w:rFonts w:ascii="Wingdings" w:hAnsi="Wingdings" w:hint="default"/>
      </w:rPr>
    </w:lvl>
    <w:lvl w:ilvl="6" w:tplc="08090001">
      <w:start w:val="1"/>
      <w:numFmt w:val="bullet"/>
      <w:lvlText w:val=""/>
      <w:lvlJc w:val="left"/>
      <w:pPr>
        <w:ind w:left="5892" w:hanging="360"/>
      </w:pPr>
      <w:rPr>
        <w:rFonts w:ascii="Symbol" w:hAnsi="Symbol" w:hint="default"/>
      </w:rPr>
    </w:lvl>
    <w:lvl w:ilvl="7" w:tplc="08090003">
      <w:start w:val="1"/>
      <w:numFmt w:val="bullet"/>
      <w:lvlText w:val="o"/>
      <w:lvlJc w:val="left"/>
      <w:pPr>
        <w:ind w:left="6612" w:hanging="360"/>
      </w:pPr>
      <w:rPr>
        <w:rFonts w:ascii="Courier New" w:hAnsi="Courier New" w:cs="Courier New" w:hint="default"/>
      </w:rPr>
    </w:lvl>
    <w:lvl w:ilvl="8" w:tplc="08090005">
      <w:start w:val="1"/>
      <w:numFmt w:val="bullet"/>
      <w:lvlText w:val=""/>
      <w:lvlJc w:val="left"/>
      <w:pPr>
        <w:ind w:left="7332" w:hanging="360"/>
      </w:pPr>
      <w:rPr>
        <w:rFonts w:ascii="Wingdings" w:hAnsi="Wingdings" w:hint="default"/>
      </w:rPr>
    </w:lvl>
  </w:abstractNum>
  <w:abstractNum w:abstractNumId="19" w15:restartNumberingAfterBreak="0">
    <w:nsid w:val="32D3105E"/>
    <w:multiLevelType w:val="hybridMultilevel"/>
    <w:tmpl w:val="71648D98"/>
    <w:lvl w:ilvl="0" w:tplc="DFE85E4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838A4"/>
    <w:multiLevelType w:val="hybridMultilevel"/>
    <w:tmpl w:val="9E76C14E"/>
    <w:lvl w:ilvl="0" w:tplc="08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21" w15:restartNumberingAfterBreak="0">
    <w:nsid w:val="351D6A72"/>
    <w:multiLevelType w:val="hybridMultilevel"/>
    <w:tmpl w:val="16923AC6"/>
    <w:lvl w:ilvl="0" w:tplc="5E9E3ED0">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570C1"/>
    <w:multiLevelType w:val="hybridMultilevel"/>
    <w:tmpl w:val="0AFE1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7090008"/>
    <w:multiLevelType w:val="hybridMultilevel"/>
    <w:tmpl w:val="AC049D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38751490"/>
    <w:multiLevelType w:val="hybridMultilevel"/>
    <w:tmpl w:val="34D05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3B7318"/>
    <w:multiLevelType w:val="multilevel"/>
    <w:tmpl w:val="402AE61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503912"/>
    <w:multiLevelType w:val="multilevel"/>
    <w:tmpl w:val="6C26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FF6484"/>
    <w:multiLevelType w:val="hybridMultilevel"/>
    <w:tmpl w:val="B4DE4F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43984F04"/>
    <w:multiLevelType w:val="hybridMultilevel"/>
    <w:tmpl w:val="048E08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49C45A8"/>
    <w:multiLevelType w:val="hybridMultilevel"/>
    <w:tmpl w:val="F6C6BB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46932B2C"/>
    <w:multiLevelType w:val="hybridMultilevel"/>
    <w:tmpl w:val="D1B6C3D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6F56676"/>
    <w:multiLevelType w:val="multilevel"/>
    <w:tmpl w:val="1A989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EB12D2"/>
    <w:multiLevelType w:val="hybridMultilevel"/>
    <w:tmpl w:val="5EF09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B0548CF"/>
    <w:multiLevelType w:val="hybridMultilevel"/>
    <w:tmpl w:val="157EE484"/>
    <w:lvl w:ilvl="0" w:tplc="2D42B524">
      <w:start w:val="1"/>
      <w:numFmt w:val="bullet"/>
      <w:lvlText w:val="-"/>
      <w:lvlJc w:val="left"/>
      <w:pPr>
        <w:ind w:left="360" w:hanging="360"/>
      </w:pPr>
      <w:rPr>
        <w:rFonts w:ascii="Aptos" w:eastAsia="Aptos" w:hAnsi="Aptos"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4EF959D1"/>
    <w:multiLevelType w:val="hybridMultilevel"/>
    <w:tmpl w:val="F5A20B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014111"/>
    <w:multiLevelType w:val="hybridMultilevel"/>
    <w:tmpl w:val="CC820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6595C9D"/>
    <w:multiLevelType w:val="hybridMultilevel"/>
    <w:tmpl w:val="C89208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7E3682C"/>
    <w:multiLevelType w:val="hybridMultilevel"/>
    <w:tmpl w:val="E916717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8" w15:restartNumberingAfterBreak="0">
    <w:nsid w:val="58A8656E"/>
    <w:multiLevelType w:val="hybridMultilevel"/>
    <w:tmpl w:val="F994388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9" w15:restartNumberingAfterBreak="0">
    <w:nsid w:val="5CC946C7"/>
    <w:multiLevelType w:val="hybridMultilevel"/>
    <w:tmpl w:val="608A20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D223BBA"/>
    <w:multiLevelType w:val="multilevel"/>
    <w:tmpl w:val="09C072D6"/>
    <w:lvl w:ilvl="0">
      <w:start w:val="1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046B69"/>
    <w:multiLevelType w:val="hybridMultilevel"/>
    <w:tmpl w:val="B0A8A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48755C9"/>
    <w:multiLevelType w:val="hybridMultilevel"/>
    <w:tmpl w:val="02C6B78C"/>
    <w:lvl w:ilvl="0" w:tplc="0809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 w15:restartNumberingAfterBreak="0">
    <w:nsid w:val="658D15EE"/>
    <w:multiLevelType w:val="multilevel"/>
    <w:tmpl w:val="DD4689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2C18BF"/>
    <w:multiLevelType w:val="hybridMultilevel"/>
    <w:tmpl w:val="3B70AED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01D5C20"/>
    <w:multiLevelType w:val="multilevel"/>
    <w:tmpl w:val="233AAF7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3B71EB"/>
    <w:multiLevelType w:val="hybridMultilevel"/>
    <w:tmpl w:val="0B5C3344"/>
    <w:lvl w:ilvl="0" w:tplc="08090001">
      <w:start w:val="1"/>
      <w:numFmt w:val="bullet"/>
      <w:lvlText w:val=""/>
      <w:lvlJc w:val="left"/>
      <w:pPr>
        <w:ind w:left="1856" w:hanging="360"/>
      </w:pPr>
      <w:rPr>
        <w:rFonts w:ascii="Symbol" w:hAnsi="Symbol" w:hint="default"/>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47" w15:restartNumberingAfterBreak="0">
    <w:nsid w:val="73C10156"/>
    <w:multiLevelType w:val="multilevel"/>
    <w:tmpl w:val="4A16B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65D1BA9"/>
    <w:multiLevelType w:val="hybridMultilevel"/>
    <w:tmpl w:val="B0D0A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6BF5802"/>
    <w:multiLevelType w:val="multilevel"/>
    <w:tmpl w:val="094A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1A1D06"/>
    <w:multiLevelType w:val="hybridMultilevel"/>
    <w:tmpl w:val="6E0C31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D3C499D"/>
    <w:multiLevelType w:val="multilevel"/>
    <w:tmpl w:val="9AB8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549349">
    <w:abstractNumId w:val="47"/>
  </w:num>
  <w:num w:numId="2" w16cid:durableId="1684820663">
    <w:abstractNumId w:val="50"/>
  </w:num>
  <w:num w:numId="3" w16cid:durableId="1237277762">
    <w:abstractNumId w:val="6"/>
  </w:num>
  <w:num w:numId="4" w16cid:durableId="416169202">
    <w:abstractNumId w:val="41"/>
  </w:num>
  <w:num w:numId="5" w16cid:durableId="2005820166">
    <w:abstractNumId w:val="22"/>
  </w:num>
  <w:num w:numId="6" w16cid:durableId="998266223">
    <w:abstractNumId w:val="18"/>
  </w:num>
  <w:num w:numId="7" w16cid:durableId="695500794">
    <w:abstractNumId w:val="39"/>
  </w:num>
  <w:num w:numId="8" w16cid:durableId="2083945527">
    <w:abstractNumId w:val="3"/>
  </w:num>
  <w:num w:numId="9" w16cid:durableId="1960329442">
    <w:abstractNumId w:val="35"/>
  </w:num>
  <w:num w:numId="10" w16cid:durableId="1375739273">
    <w:abstractNumId w:val="24"/>
  </w:num>
  <w:num w:numId="11" w16cid:durableId="1874421101">
    <w:abstractNumId w:val="27"/>
  </w:num>
  <w:num w:numId="12" w16cid:durableId="1546598630">
    <w:abstractNumId w:val="11"/>
  </w:num>
  <w:num w:numId="13" w16cid:durableId="677922360">
    <w:abstractNumId w:val="10"/>
  </w:num>
  <w:num w:numId="14" w16cid:durableId="1175729351">
    <w:abstractNumId w:val="25"/>
  </w:num>
  <w:num w:numId="15" w16cid:durableId="167454276">
    <w:abstractNumId w:val="32"/>
  </w:num>
  <w:num w:numId="16" w16cid:durableId="1537737809">
    <w:abstractNumId w:val="28"/>
  </w:num>
  <w:num w:numId="17" w16cid:durableId="998265034">
    <w:abstractNumId w:val="45"/>
  </w:num>
  <w:num w:numId="18" w16cid:durableId="736589778">
    <w:abstractNumId w:val="2"/>
  </w:num>
  <w:num w:numId="19" w16cid:durableId="1619605892">
    <w:abstractNumId w:val="51"/>
  </w:num>
  <w:num w:numId="20" w16cid:durableId="89786524">
    <w:abstractNumId w:val="46"/>
  </w:num>
  <w:num w:numId="21" w16cid:durableId="274099461">
    <w:abstractNumId w:val="9"/>
  </w:num>
  <w:num w:numId="22" w16cid:durableId="1145928811">
    <w:abstractNumId w:val="48"/>
  </w:num>
  <w:num w:numId="23" w16cid:durableId="304433895">
    <w:abstractNumId w:val="30"/>
  </w:num>
  <w:num w:numId="24" w16cid:durableId="1862165794">
    <w:abstractNumId w:val="31"/>
  </w:num>
  <w:num w:numId="25" w16cid:durableId="1157571941">
    <w:abstractNumId w:val="34"/>
  </w:num>
  <w:num w:numId="26" w16cid:durableId="1057507428">
    <w:abstractNumId w:val="36"/>
  </w:num>
  <w:num w:numId="27" w16cid:durableId="2120297694">
    <w:abstractNumId w:val="5"/>
  </w:num>
  <w:num w:numId="28" w16cid:durableId="2063168762">
    <w:abstractNumId w:val="49"/>
  </w:num>
  <w:num w:numId="29" w16cid:durableId="1513374135">
    <w:abstractNumId w:val="38"/>
  </w:num>
  <w:num w:numId="30" w16cid:durableId="816266710">
    <w:abstractNumId w:val="1"/>
  </w:num>
  <w:num w:numId="31" w16cid:durableId="1146817446">
    <w:abstractNumId w:val="16"/>
  </w:num>
  <w:num w:numId="32" w16cid:durableId="603420949">
    <w:abstractNumId w:val="12"/>
  </w:num>
  <w:num w:numId="33" w16cid:durableId="1954556446">
    <w:abstractNumId w:val="40"/>
  </w:num>
  <w:num w:numId="34" w16cid:durableId="143746705">
    <w:abstractNumId w:val="44"/>
  </w:num>
  <w:num w:numId="35" w16cid:durableId="1244727074">
    <w:abstractNumId w:val="29"/>
  </w:num>
  <w:num w:numId="36" w16cid:durableId="1901209973">
    <w:abstractNumId w:val="26"/>
  </w:num>
  <w:num w:numId="37" w16cid:durableId="1438016117">
    <w:abstractNumId w:val="42"/>
  </w:num>
  <w:num w:numId="38" w16cid:durableId="1843005925">
    <w:abstractNumId w:val="23"/>
  </w:num>
  <w:num w:numId="39" w16cid:durableId="844175171">
    <w:abstractNumId w:val="13"/>
  </w:num>
  <w:num w:numId="40" w16cid:durableId="2127505822">
    <w:abstractNumId w:val="37"/>
  </w:num>
  <w:num w:numId="41" w16cid:durableId="721751999">
    <w:abstractNumId w:val="20"/>
  </w:num>
  <w:num w:numId="42" w16cid:durableId="188612994">
    <w:abstractNumId w:val="0"/>
  </w:num>
  <w:num w:numId="43" w16cid:durableId="106779097">
    <w:abstractNumId w:val="17"/>
  </w:num>
  <w:num w:numId="44" w16cid:durableId="294144382">
    <w:abstractNumId w:val="4"/>
  </w:num>
  <w:num w:numId="45" w16cid:durableId="1616326136">
    <w:abstractNumId w:val="7"/>
  </w:num>
  <w:num w:numId="46" w16cid:durableId="445931132">
    <w:abstractNumId w:val="15"/>
  </w:num>
  <w:num w:numId="47" w16cid:durableId="25103558">
    <w:abstractNumId w:val="33"/>
  </w:num>
  <w:num w:numId="48" w16cid:durableId="1296832289">
    <w:abstractNumId w:val="19"/>
  </w:num>
  <w:num w:numId="49" w16cid:durableId="545219694">
    <w:abstractNumId w:val="21"/>
  </w:num>
  <w:num w:numId="50" w16cid:durableId="126053497">
    <w:abstractNumId w:val="14"/>
  </w:num>
  <w:num w:numId="51" w16cid:durableId="302581666">
    <w:abstractNumId w:val="8"/>
  </w:num>
  <w:num w:numId="52" w16cid:durableId="1255896928">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89"/>
    <w:rsid w:val="000204AF"/>
    <w:rsid w:val="0003148D"/>
    <w:rsid w:val="000561C7"/>
    <w:rsid w:val="00061FD7"/>
    <w:rsid w:val="000632FE"/>
    <w:rsid w:val="00067C06"/>
    <w:rsid w:val="00073E3F"/>
    <w:rsid w:val="0007799D"/>
    <w:rsid w:val="00080E99"/>
    <w:rsid w:val="00087D17"/>
    <w:rsid w:val="00090EC8"/>
    <w:rsid w:val="000B2E10"/>
    <w:rsid w:val="000C2C16"/>
    <w:rsid w:val="000E10A0"/>
    <w:rsid w:val="000E5A22"/>
    <w:rsid w:val="00131B2F"/>
    <w:rsid w:val="00140BFD"/>
    <w:rsid w:val="00140DE8"/>
    <w:rsid w:val="001622E9"/>
    <w:rsid w:val="001671D7"/>
    <w:rsid w:val="00177372"/>
    <w:rsid w:val="0018740B"/>
    <w:rsid w:val="001916FE"/>
    <w:rsid w:val="001937E5"/>
    <w:rsid w:val="00193EF6"/>
    <w:rsid w:val="001B2A26"/>
    <w:rsid w:val="001B3F7B"/>
    <w:rsid w:val="001B6C85"/>
    <w:rsid w:val="001C0C57"/>
    <w:rsid w:val="001C0DAE"/>
    <w:rsid w:val="0020336F"/>
    <w:rsid w:val="002267DD"/>
    <w:rsid w:val="00236AAE"/>
    <w:rsid w:val="00263DB5"/>
    <w:rsid w:val="00270EB4"/>
    <w:rsid w:val="00281B21"/>
    <w:rsid w:val="0028525F"/>
    <w:rsid w:val="002C7426"/>
    <w:rsid w:val="002D34B3"/>
    <w:rsid w:val="002D732A"/>
    <w:rsid w:val="002E6C17"/>
    <w:rsid w:val="002F1A26"/>
    <w:rsid w:val="002F360D"/>
    <w:rsid w:val="002F7D2C"/>
    <w:rsid w:val="003022C8"/>
    <w:rsid w:val="003125D0"/>
    <w:rsid w:val="0032538E"/>
    <w:rsid w:val="003276AD"/>
    <w:rsid w:val="00327A82"/>
    <w:rsid w:val="003323D0"/>
    <w:rsid w:val="0033639B"/>
    <w:rsid w:val="0034129B"/>
    <w:rsid w:val="00342081"/>
    <w:rsid w:val="00342B08"/>
    <w:rsid w:val="003512EC"/>
    <w:rsid w:val="0037544D"/>
    <w:rsid w:val="00376AAD"/>
    <w:rsid w:val="00383FA3"/>
    <w:rsid w:val="00384E2B"/>
    <w:rsid w:val="00385793"/>
    <w:rsid w:val="003909A1"/>
    <w:rsid w:val="003920CC"/>
    <w:rsid w:val="003A1454"/>
    <w:rsid w:val="003A7D90"/>
    <w:rsid w:val="003C4F94"/>
    <w:rsid w:val="003C6EA3"/>
    <w:rsid w:val="003D1FB6"/>
    <w:rsid w:val="003D3B43"/>
    <w:rsid w:val="003D6571"/>
    <w:rsid w:val="003E4379"/>
    <w:rsid w:val="003E52FB"/>
    <w:rsid w:val="003E61F4"/>
    <w:rsid w:val="003F12E9"/>
    <w:rsid w:val="003F27B1"/>
    <w:rsid w:val="003F69DA"/>
    <w:rsid w:val="00401483"/>
    <w:rsid w:val="00426687"/>
    <w:rsid w:val="00454CE0"/>
    <w:rsid w:val="00460B7C"/>
    <w:rsid w:val="00464CBE"/>
    <w:rsid w:val="00466C66"/>
    <w:rsid w:val="004762FF"/>
    <w:rsid w:val="00483905"/>
    <w:rsid w:val="004A1347"/>
    <w:rsid w:val="004B4579"/>
    <w:rsid w:val="004B67E4"/>
    <w:rsid w:val="004B734B"/>
    <w:rsid w:val="00505E47"/>
    <w:rsid w:val="0051254E"/>
    <w:rsid w:val="00530896"/>
    <w:rsid w:val="005325C1"/>
    <w:rsid w:val="005370EF"/>
    <w:rsid w:val="005423D7"/>
    <w:rsid w:val="00544A61"/>
    <w:rsid w:val="00554848"/>
    <w:rsid w:val="00555ADE"/>
    <w:rsid w:val="005734FF"/>
    <w:rsid w:val="005A290D"/>
    <w:rsid w:val="005B0574"/>
    <w:rsid w:val="005B44E6"/>
    <w:rsid w:val="005C5CC5"/>
    <w:rsid w:val="005E1EC8"/>
    <w:rsid w:val="005E7C89"/>
    <w:rsid w:val="005F620E"/>
    <w:rsid w:val="0060548B"/>
    <w:rsid w:val="00605874"/>
    <w:rsid w:val="00606D15"/>
    <w:rsid w:val="006157E0"/>
    <w:rsid w:val="0063284B"/>
    <w:rsid w:val="00632ACC"/>
    <w:rsid w:val="0067027E"/>
    <w:rsid w:val="00674317"/>
    <w:rsid w:val="00684017"/>
    <w:rsid w:val="006A6E5B"/>
    <w:rsid w:val="006C4EA3"/>
    <w:rsid w:val="006D57E0"/>
    <w:rsid w:val="006F023B"/>
    <w:rsid w:val="006F6158"/>
    <w:rsid w:val="00705676"/>
    <w:rsid w:val="00710CA7"/>
    <w:rsid w:val="00722054"/>
    <w:rsid w:val="00741E29"/>
    <w:rsid w:val="00742DE0"/>
    <w:rsid w:val="007528FC"/>
    <w:rsid w:val="00752AFD"/>
    <w:rsid w:val="00760ACE"/>
    <w:rsid w:val="00767BFE"/>
    <w:rsid w:val="00781FD5"/>
    <w:rsid w:val="007B34EC"/>
    <w:rsid w:val="007C44C5"/>
    <w:rsid w:val="007D6421"/>
    <w:rsid w:val="007F338B"/>
    <w:rsid w:val="007F3D5F"/>
    <w:rsid w:val="00804473"/>
    <w:rsid w:val="0083402E"/>
    <w:rsid w:val="00837941"/>
    <w:rsid w:val="00850CF3"/>
    <w:rsid w:val="0086549A"/>
    <w:rsid w:val="00881566"/>
    <w:rsid w:val="00887491"/>
    <w:rsid w:val="008A7FBD"/>
    <w:rsid w:val="008B2E49"/>
    <w:rsid w:val="008B3070"/>
    <w:rsid w:val="008D1439"/>
    <w:rsid w:val="008F1C59"/>
    <w:rsid w:val="00904D0B"/>
    <w:rsid w:val="00926844"/>
    <w:rsid w:val="00926E8A"/>
    <w:rsid w:val="00943E16"/>
    <w:rsid w:val="009469A6"/>
    <w:rsid w:val="009626FA"/>
    <w:rsid w:val="009629F6"/>
    <w:rsid w:val="00967EA5"/>
    <w:rsid w:val="00976598"/>
    <w:rsid w:val="00982E5D"/>
    <w:rsid w:val="0099207A"/>
    <w:rsid w:val="009932D6"/>
    <w:rsid w:val="00994AE8"/>
    <w:rsid w:val="00996D61"/>
    <w:rsid w:val="009B18B7"/>
    <w:rsid w:val="009B230D"/>
    <w:rsid w:val="009B6435"/>
    <w:rsid w:val="009B75B5"/>
    <w:rsid w:val="009C602A"/>
    <w:rsid w:val="009D4CAF"/>
    <w:rsid w:val="00A14AFC"/>
    <w:rsid w:val="00A226EB"/>
    <w:rsid w:val="00A25319"/>
    <w:rsid w:val="00A33A0E"/>
    <w:rsid w:val="00A36CA4"/>
    <w:rsid w:val="00A445E6"/>
    <w:rsid w:val="00A57417"/>
    <w:rsid w:val="00A64037"/>
    <w:rsid w:val="00A64988"/>
    <w:rsid w:val="00A64BDB"/>
    <w:rsid w:val="00A74189"/>
    <w:rsid w:val="00AA377F"/>
    <w:rsid w:val="00AA5398"/>
    <w:rsid w:val="00AB1A91"/>
    <w:rsid w:val="00AB2DC8"/>
    <w:rsid w:val="00AB4211"/>
    <w:rsid w:val="00AD3527"/>
    <w:rsid w:val="00AE0518"/>
    <w:rsid w:val="00AE18A1"/>
    <w:rsid w:val="00AE24FE"/>
    <w:rsid w:val="00AE27CF"/>
    <w:rsid w:val="00AE490A"/>
    <w:rsid w:val="00AE6E94"/>
    <w:rsid w:val="00AF18F4"/>
    <w:rsid w:val="00B00019"/>
    <w:rsid w:val="00B13A20"/>
    <w:rsid w:val="00B24FFE"/>
    <w:rsid w:val="00B259B0"/>
    <w:rsid w:val="00B27369"/>
    <w:rsid w:val="00B34ABB"/>
    <w:rsid w:val="00B42D54"/>
    <w:rsid w:val="00B433D2"/>
    <w:rsid w:val="00B44229"/>
    <w:rsid w:val="00B83A87"/>
    <w:rsid w:val="00B845F9"/>
    <w:rsid w:val="00B847A2"/>
    <w:rsid w:val="00B85B66"/>
    <w:rsid w:val="00BA1AF7"/>
    <w:rsid w:val="00BA56DB"/>
    <w:rsid w:val="00BA5A74"/>
    <w:rsid w:val="00BD47CD"/>
    <w:rsid w:val="00BD7272"/>
    <w:rsid w:val="00BE15AA"/>
    <w:rsid w:val="00BE1AC0"/>
    <w:rsid w:val="00BF043B"/>
    <w:rsid w:val="00BF5405"/>
    <w:rsid w:val="00C02CF9"/>
    <w:rsid w:val="00C14CBB"/>
    <w:rsid w:val="00C24196"/>
    <w:rsid w:val="00C462D3"/>
    <w:rsid w:val="00C53A76"/>
    <w:rsid w:val="00C54532"/>
    <w:rsid w:val="00C5613B"/>
    <w:rsid w:val="00C56D91"/>
    <w:rsid w:val="00C577E8"/>
    <w:rsid w:val="00C5786F"/>
    <w:rsid w:val="00C62199"/>
    <w:rsid w:val="00C66CB5"/>
    <w:rsid w:val="00C716E8"/>
    <w:rsid w:val="00C74AD8"/>
    <w:rsid w:val="00C8162F"/>
    <w:rsid w:val="00C81BED"/>
    <w:rsid w:val="00C97218"/>
    <w:rsid w:val="00CA61BA"/>
    <w:rsid w:val="00CA6C96"/>
    <w:rsid w:val="00CB19DF"/>
    <w:rsid w:val="00CE42D7"/>
    <w:rsid w:val="00D12E30"/>
    <w:rsid w:val="00D13442"/>
    <w:rsid w:val="00D25219"/>
    <w:rsid w:val="00D26E28"/>
    <w:rsid w:val="00D32B34"/>
    <w:rsid w:val="00D42777"/>
    <w:rsid w:val="00D433A2"/>
    <w:rsid w:val="00D53AC1"/>
    <w:rsid w:val="00D5667A"/>
    <w:rsid w:val="00D63DD3"/>
    <w:rsid w:val="00D647DB"/>
    <w:rsid w:val="00D83FE0"/>
    <w:rsid w:val="00D86C1F"/>
    <w:rsid w:val="00D91F74"/>
    <w:rsid w:val="00DA10D9"/>
    <w:rsid w:val="00DA656A"/>
    <w:rsid w:val="00DB09C8"/>
    <w:rsid w:val="00DD1BC6"/>
    <w:rsid w:val="00DD79C1"/>
    <w:rsid w:val="00DF07B1"/>
    <w:rsid w:val="00E34941"/>
    <w:rsid w:val="00E45F72"/>
    <w:rsid w:val="00E5036C"/>
    <w:rsid w:val="00E56282"/>
    <w:rsid w:val="00E7071C"/>
    <w:rsid w:val="00E80152"/>
    <w:rsid w:val="00E82FD7"/>
    <w:rsid w:val="00E95194"/>
    <w:rsid w:val="00E977D7"/>
    <w:rsid w:val="00EB0987"/>
    <w:rsid w:val="00EB0BF5"/>
    <w:rsid w:val="00EB35E0"/>
    <w:rsid w:val="00EB5375"/>
    <w:rsid w:val="00EE1662"/>
    <w:rsid w:val="00EE2719"/>
    <w:rsid w:val="00F21910"/>
    <w:rsid w:val="00F21EA4"/>
    <w:rsid w:val="00F22464"/>
    <w:rsid w:val="00F36371"/>
    <w:rsid w:val="00F374E4"/>
    <w:rsid w:val="00F4075E"/>
    <w:rsid w:val="00F417E6"/>
    <w:rsid w:val="00F53B1C"/>
    <w:rsid w:val="00F9646D"/>
    <w:rsid w:val="00FB0D7F"/>
    <w:rsid w:val="00FB7495"/>
    <w:rsid w:val="00FB7E6C"/>
    <w:rsid w:val="00FC0072"/>
    <w:rsid w:val="00FC4A3E"/>
    <w:rsid w:val="00FD2275"/>
    <w:rsid w:val="00FE6061"/>
    <w:rsid w:val="00FE784F"/>
    <w:rsid w:val="00FE79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5520"/>
  <w15:chartTrackingRefBased/>
  <w15:docId w15:val="{FF781E37-E722-45A9-AD98-77A97969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89"/>
  </w:style>
  <w:style w:type="paragraph" w:styleId="Heading1">
    <w:name w:val="heading 1"/>
    <w:basedOn w:val="Normal"/>
    <w:next w:val="Normal"/>
    <w:link w:val="Heading1Char"/>
    <w:uiPriority w:val="9"/>
    <w:qFormat/>
    <w:rsid w:val="005E7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89"/>
    <w:rPr>
      <w:rFonts w:eastAsiaTheme="majorEastAsia" w:cstheme="majorBidi"/>
      <w:color w:val="272727" w:themeColor="text1" w:themeTint="D8"/>
    </w:rPr>
  </w:style>
  <w:style w:type="paragraph" w:styleId="Title">
    <w:name w:val="Title"/>
    <w:basedOn w:val="Normal"/>
    <w:next w:val="Normal"/>
    <w:link w:val="TitleChar"/>
    <w:uiPriority w:val="10"/>
    <w:qFormat/>
    <w:rsid w:val="005E7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89"/>
    <w:pPr>
      <w:spacing w:before="160"/>
      <w:jc w:val="center"/>
    </w:pPr>
    <w:rPr>
      <w:i/>
      <w:iCs/>
      <w:color w:val="404040" w:themeColor="text1" w:themeTint="BF"/>
    </w:rPr>
  </w:style>
  <w:style w:type="character" w:customStyle="1" w:styleId="QuoteChar">
    <w:name w:val="Quote Char"/>
    <w:basedOn w:val="DefaultParagraphFont"/>
    <w:link w:val="Quote"/>
    <w:uiPriority w:val="29"/>
    <w:rsid w:val="005E7C89"/>
    <w:rPr>
      <w:i/>
      <w:iCs/>
      <w:color w:val="404040" w:themeColor="text1" w:themeTint="BF"/>
    </w:rPr>
  </w:style>
  <w:style w:type="paragraph" w:styleId="ListParagraph">
    <w:name w:val="List Paragraph"/>
    <w:aliases w:val="F5 List Paragraph,List Paragraph1,List Paragraph11,BulletPoints,Dot pt,No Spacing1,List Paragraph Char Char Char,Indicator Text,Numbered Para 1,Bullet 1,Bullet Points,MAIN CONTENT,List Paragraph12,Bullet Style,Normal numbered,OBC Bullet,L"/>
    <w:basedOn w:val="Normal"/>
    <w:link w:val="ListParagraphChar"/>
    <w:uiPriority w:val="34"/>
    <w:qFormat/>
    <w:rsid w:val="005E7C89"/>
    <w:pPr>
      <w:ind w:left="720"/>
      <w:contextualSpacing/>
    </w:pPr>
  </w:style>
  <w:style w:type="character" w:styleId="IntenseEmphasis">
    <w:name w:val="Intense Emphasis"/>
    <w:basedOn w:val="DefaultParagraphFont"/>
    <w:uiPriority w:val="21"/>
    <w:qFormat/>
    <w:rsid w:val="005E7C89"/>
    <w:rPr>
      <w:i/>
      <w:iCs/>
      <w:color w:val="0F4761" w:themeColor="accent1" w:themeShade="BF"/>
    </w:rPr>
  </w:style>
  <w:style w:type="paragraph" w:styleId="IntenseQuote">
    <w:name w:val="Intense Quote"/>
    <w:basedOn w:val="Normal"/>
    <w:next w:val="Normal"/>
    <w:link w:val="IntenseQuoteChar"/>
    <w:uiPriority w:val="30"/>
    <w:qFormat/>
    <w:rsid w:val="005E7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C89"/>
    <w:rPr>
      <w:i/>
      <w:iCs/>
      <w:color w:val="0F4761" w:themeColor="accent1" w:themeShade="BF"/>
    </w:rPr>
  </w:style>
  <w:style w:type="character" w:styleId="IntenseReference">
    <w:name w:val="Intense Reference"/>
    <w:basedOn w:val="DefaultParagraphFont"/>
    <w:uiPriority w:val="32"/>
    <w:qFormat/>
    <w:rsid w:val="005E7C89"/>
    <w:rPr>
      <w:b/>
      <w:bCs/>
      <w:smallCaps/>
      <w:color w:val="0F4761" w:themeColor="accent1" w:themeShade="BF"/>
      <w:spacing w:val="5"/>
    </w:rPr>
  </w:style>
  <w:style w:type="character" w:customStyle="1" w:styleId="ListParagraphChar">
    <w:name w:val="List Paragraph Char"/>
    <w:aliases w:val="F5 List Paragraph Char,List Paragraph1 Char,List Paragraph11 Char,BulletPoints Char,Dot pt Char,No Spacing1 Char,List Paragraph Char Char Char Char,Indicator Text Char,Numbered Para 1 Char,Bullet 1 Char,Bullet Points Char,L Char"/>
    <w:link w:val="ListParagraph"/>
    <w:uiPriority w:val="34"/>
    <w:qFormat/>
    <w:locked/>
    <w:rsid w:val="005E7C89"/>
  </w:style>
  <w:style w:type="paragraph" w:styleId="NormalWeb">
    <w:name w:val="Normal (Web)"/>
    <w:basedOn w:val="Normal"/>
    <w:uiPriority w:val="99"/>
    <w:semiHidden/>
    <w:unhideWhenUsed/>
    <w:rsid w:val="009626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626FA"/>
    <w:rPr>
      <w:b/>
      <w:bCs/>
    </w:rPr>
  </w:style>
  <w:style w:type="character" w:styleId="Hyperlink">
    <w:name w:val="Hyperlink"/>
    <w:basedOn w:val="DefaultParagraphFont"/>
    <w:uiPriority w:val="99"/>
    <w:unhideWhenUsed/>
    <w:rsid w:val="00837941"/>
    <w:rPr>
      <w:color w:val="467886" w:themeColor="hyperlink"/>
      <w:u w:val="single"/>
    </w:rPr>
  </w:style>
  <w:style w:type="character" w:styleId="UnresolvedMention">
    <w:name w:val="Unresolved Mention"/>
    <w:basedOn w:val="DefaultParagraphFont"/>
    <w:uiPriority w:val="99"/>
    <w:semiHidden/>
    <w:unhideWhenUsed/>
    <w:rsid w:val="00837941"/>
    <w:rPr>
      <w:color w:val="605E5C"/>
      <w:shd w:val="clear" w:color="auto" w:fill="E1DFDD"/>
    </w:rPr>
  </w:style>
  <w:style w:type="paragraph" w:customStyle="1" w:styleId="Default">
    <w:name w:val="Default"/>
    <w:rsid w:val="0067027E"/>
    <w:pPr>
      <w:autoSpaceDE w:val="0"/>
      <w:autoSpaceDN w:val="0"/>
      <w:adjustRightInd w:val="0"/>
      <w:spacing w:after="0" w:line="240" w:lineRule="auto"/>
    </w:pPr>
    <w:rPr>
      <w:rFonts w:ascii="Calibri" w:hAnsi="Calibri" w:cs="Calibri"/>
      <w:color w:val="000000"/>
      <w:kern w:val="0"/>
      <w:sz w:val="24"/>
      <w:szCs w:val="24"/>
      <w:lang w:eastAsia="en-GB"/>
      <w14:ligatures w14:val="none"/>
    </w:rPr>
  </w:style>
  <w:style w:type="paragraph" w:styleId="FootnoteText">
    <w:name w:val="footnote text"/>
    <w:basedOn w:val="Normal"/>
    <w:link w:val="FootnoteTextChar"/>
    <w:uiPriority w:val="99"/>
    <w:semiHidden/>
    <w:unhideWhenUsed/>
    <w:rsid w:val="009B18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8B7"/>
    <w:rPr>
      <w:sz w:val="20"/>
      <w:szCs w:val="20"/>
    </w:rPr>
  </w:style>
  <w:style w:type="character" w:styleId="FootnoteReference">
    <w:name w:val="footnote reference"/>
    <w:basedOn w:val="DefaultParagraphFont"/>
    <w:uiPriority w:val="99"/>
    <w:semiHidden/>
    <w:unhideWhenUsed/>
    <w:rsid w:val="009B1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524">
      <w:bodyDiv w:val="1"/>
      <w:marLeft w:val="0"/>
      <w:marRight w:val="0"/>
      <w:marTop w:val="0"/>
      <w:marBottom w:val="0"/>
      <w:divBdr>
        <w:top w:val="none" w:sz="0" w:space="0" w:color="auto"/>
        <w:left w:val="none" w:sz="0" w:space="0" w:color="auto"/>
        <w:bottom w:val="none" w:sz="0" w:space="0" w:color="auto"/>
        <w:right w:val="none" w:sz="0" w:space="0" w:color="auto"/>
      </w:divBdr>
    </w:div>
    <w:div w:id="172230921">
      <w:bodyDiv w:val="1"/>
      <w:marLeft w:val="0"/>
      <w:marRight w:val="0"/>
      <w:marTop w:val="0"/>
      <w:marBottom w:val="0"/>
      <w:divBdr>
        <w:top w:val="none" w:sz="0" w:space="0" w:color="auto"/>
        <w:left w:val="none" w:sz="0" w:space="0" w:color="auto"/>
        <w:bottom w:val="none" w:sz="0" w:space="0" w:color="auto"/>
        <w:right w:val="none" w:sz="0" w:space="0" w:color="auto"/>
      </w:divBdr>
    </w:div>
    <w:div w:id="215896831">
      <w:bodyDiv w:val="1"/>
      <w:marLeft w:val="0"/>
      <w:marRight w:val="0"/>
      <w:marTop w:val="0"/>
      <w:marBottom w:val="0"/>
      <w:divBdr>
        <w:top w:val="none" w:sz="0" w:space="0" w:color="auto"/>
        <w:left w:val="none" w:sz="0" w:space="0" w:color="auto"/>
        <w:bottom w:val="none" w:sz="0" w:space="0" w:color="auto"/>
        <w:right w:val="none" w:sz="0" w:space="0" w:color="auto"/>
      </w:divBdr>
    </w:div>
    <w:div w:id="248316706">
      <w:bodyDiv w:val="1"/>
      <w:marLeft w:val="0"/>
      <w:marRight w:val="0"/>
      <w:marTop w:val="0"/>
      <w:marBottom w:val="0"/>
      <w:divBdr>
        <w:top w:val="none" w:sz="0" w:space="0" w:color="auto"/>
        <w:left w:val="none" w:sz="0" w:space="0" w:color="auto"/>
        <w:bottom w:val="none" w:sz="0" w:space="0" w:color="auto"/>
        <w:right w:val="none" w:sz="0" w:space="0" w:color="auto"/>
      </w:divBdr>
    </w:div>
    <w:div w:id="261383571">
      <w:bodyDiv w:val="1"/>
      <w:marLeft w:val="0"/>
      <w:marRight w:val="0"/>
      <w:marTop w:val="0"/>
      <w:marBottom w:val="0"/>
      <w:divBdr>
        <w:top w:val="none" w:sz="0" w:space="0" w:color="auto"/>
        <w:left w:val="none" w:sz="0" w:space="0" w:color="auto"/>
        <w:bottom w:val="none" w:sz="0" w:space="0" w:color="auto"/>
        <w:right w:val="none" w:sz="0" w:space="0" w:color="auto"/>
      </w:divBdr>
    </w:div>
    <w:div w:id="265037096">
      <w:bodyDiv w:val="1"/>
      <w:marLeft w:val="0"/>
      <w:marRight w:val="0"/>
      <w:marTop w:val="0"/>
      <w:marBottom w:val="0"/>
      <w:divBdr>
        <w:top w:val="none" w:sz="0" w:space="0" w:color="auto"/>
        <w:left w:val="none" w:sz="0" w:space="0" w:color="auto"/>
        <w:bottom w:val="none" w:sz="0" w:space="0" w:color="auto"/>
        <w:right w:val="none" w:sz="0" w:space="0" w:color="auto"/>
      </w:divBdr>
    </w:div>
    <w:div w:id="306397913">
      <w:bodyDiv w:val="1"/>
      <w:marLeft w:val="0"/>
      <w:marRight w:val="0"/>
      <w:marTop w:val="0"/>
      <w:marBottom w:val="0"/>
      <w:divBdr>
        <w:top w:val="none" w:sz="0" w:space="0" w:color="auto"/>
        <w:left w:val="none" w:sz="0" w:space="0" w:color="auto"/>
        <w:bottom w:val="none" w:sz="0" w:space="0" w:color="auto"/>
        <w:right w:val="none" w:sz="0" w:space="0" w:color="auto"/>
      </w:divBdr>
    </w:div>
    <w:div w:id="465202571">
      <w:bodyDiv w:val="1"/>
      <w:marLeft w:val="0"/>
      <w:marRight w:val="0"/>
      <w:marTop w:val="0"/>
      <w:marBottom w:val="0"/>
      <w:divBdr>
        <w:top w:val="none" w:sz="0" w:space="0" w:color="auto"/>
        <w:left w:val="none" w:sz="0" w:space="0" w:color="auto"/>
        <w:bottom w:val="none" w:sz="0" w:space="0" w:color="auto"/>
        <w:right w:val="none" w:sz="0" w:space="0" w:color="auto"/>
      </w:divBdr>
    </w:div>
    <w:div w:id="498236593">
      <w:bodyDiv w:val="1"/>
      <w:marLeft w:val="0"/>
      <w:marRight w:val="0"/>
      <w:marTop w:val="0"/>
      <w:marBottom w:val="0"/>
      <w:divBdr>
        <w:top w:val="none" w:sz="0" w:space="0" w:color="auto"/>
        <w:left w:val="none" w:sz="0" w:space="0" w:color="auto"/>
        <w:bottom w:val="none" w:sz="0" w:space="0" w:color="auto"/>
        <w:right w:val="none" w:sz="0" w:space="0" w:color="auto"/>
      </w:divBdr>
    </w:div>
    <w:div w:id="521162376">
      <w:bodyDiv w:val="1"/>
      <w:marLeft w:val="0"/>
      <w:marRight w:val="0"/>
      <w:marTop w:val="0"/>
      <w:marBottom w:val="0"/>
      <w:divBdr>
        <w:top w:val="none" w:sz="0" w:space="0" w:color="auto"/>
        <w:left w:val="none" w:sz="0" w:space="0" w:color="auto"/>
        <w:bottom w:val="none" w:sz="0" w:space="0" w:color="auto"/>
        <w:right w:val="none" w:sz="0" w:space="0" w:color="auto"/>
      </w:divBdr>
    </w:div>
    <w:div w:id="531040458">
      <w:bodyDiv w:val="1"/>
      <w:marLeft w:val="0"/>
      <w:marRight w:val="0"/>
      <w:marTop w:val="0"/>
      <w:marBottom w:val="0"/>
      <w:divBdr>
        <w:top w:val="none" w:sz="0" w:space="0" w:color="auto"/>
        <w:left w:val="none" w:sz="0" w:space="0" w:color="auto"/>
        <w:bottom w:val="none" w:sz="0" w:space="0" w:color="auto"/>
        <w:right w:val="none" w:sz="0" w:space="0" w:color="auto"/>
      </w:divBdr>
    </w:div>
    <w:div w:id="541285147">
      <w:bodyDiv w:val="1"/>
      <w:marLeft w:val="0"/>
      <w:marRight w:val="0"/>
      <w:marTop w:val="0"/>
      <w:marBottom w:val="0"/>
      <w:divBdr>
        <w:top w:val="none" w:sz="0" w:space="0" w:color="auto"/>
        <w:left w:val="none" w:sz="0" w:space="0" w:color="auto"/>
        <w:bottom w:val="none" w:sz="0" w:space="0" w:color="auto"/>
        <w:right w:val="none" w:sz="0" w:space="0" w:color="auto"/>
      </w:divBdr>
    </w:div>
    <w:div w:id="565918078">
      <w:bodyDiv w:val="1"/>
      <w:marLeft w:val="0"/>
      <w:marRight w:val="0"/>
      <w:marTop w:val="0"/>
      <w:marBottom w:val="0"/>
      <w:divBdr>
        <w:top w:val="none" w:sz="0" w:space="0" w:color="auto"/>
        <w:left w:val="none" w:sz="0" w:space="0" w:color="auto"/>
        <w:bottom w:val="none" w:sz="0" w:space="0" w:color="auto"/>
        <w:right w:val="none" w:sz="0" w:space="0" w:color="auto"/>
      </w:divBdr>
    </w:div>
    <w:div w:id="605314331">
      <w:bodyDiv w:val="1"/>
      <w:marLeft w:val="0"/>
      <w:marRight w:val="0"/>
      <w:marTop w:val="0"/>
      <w:marBottom w:val="0"/>
      <w:divBdr>
        <w:top w:val="none" w:sz="0" w:space="0" w:color="auto"/>
        <w:left w:val="none" w:sz="0" w:space="0" w:color="auto"/>
        <w:bottom w:val="none" w:sz="0" w:space="0" w:color="auto"/>
        <w:right w:val="none" w:sz="0" w:space="0" w:color="auto"/>
      </w:divBdr>
    </w:div>
    <w:div w:id="662321330">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78969123">
      <w:bodyDiv w:val="1"/>
      <w:marLeft w:val="0"/>
      <w:marRight w:val="0"/>
      <w:marTop w:val="0"/>
      <w:marBottom w:val="0"/>
      <w:divBdr>
        <w:top w:val="none" w:sz="0" w:space="0" w:color="auto"/>
        <w:left w:val="none" w:sz="0" w:space="0" w:color="auto"/>
        <w:bottom w:val="none" w:sz="0" w:space="0" w:color="auto"/>
        <w:right w:val="none" w:sz="0" w:space="0" w:color="auto"/>
      </w:divBdr>
    </w:div>
    <w:div w:id="725684394">
      <w:bodyDiv w:val="1"/>
      <w:marLeft w:val="0"/>
      <w:marRight w:val="0"/>
      <w:marTop w:val="0"/>
      <w:marBottom w:val="0"/>
      <w:divBdr>
        <w:top w:val="none" w:sz="0" w:space="0" w:color="auto"/>
        <w:left w:val="none" w:sz="0" w:space="0" w:color="auto"/>
        <w:bottom w:val="none" w:sz="0" w:space="0" w:color="auto"/>
        <w:right w:val="none" w:sz="0" w:space="0" w:color="auto"/>
      </w:divBdr>
    </w:div>
    <w:div w:id="748116522">
      <w:bodyDiv w:val="1"/>
      <w:marLeft w:val="0"/>
      <w:marRight w:val="0"/>
      <w:marTop w:val="0"/>
      <w:marBottom w:val="0"/>
      <w:divBdr>
        <w:top w:val="none" w:sz="0" w:space="0" w:color="auto"/>
        <w:left w:val="none" w:sz="0" w:space="0" w:color="auto"/>
        <w:bottom w:val="none" w:sz="0" w:space="0" w:color="auto"/>
        <w:right w:val="none" w:sz="0" w:space="0" w:color="auto"/>
      </w:divBdr>
    </w:div>
    <w:div w:id="751779955">
      <w:bodyDiv w:val="1"/>
      <w:marLeft w:val="0"/>
      <w:marRight w:val="0"/>
      <w:marTop w:val="0"/>
      <w:marBottom w:val="0"/>
      <w:divBdr>
        <w:top w:val="none" w:sz="0" w:space="0" w:color="auto"/>
        <w:left w:val="none" w:sz="0" w:space="0" w:color="auto"/>
        <w:bottom w:val="none" w:sz="0" w:space="0" w:color="auto"/>
        <w:right w:val="none" w:sz="0" w:space="0" w:color="auto"/>
      </w:divBdr>
    </w:div>
    <w:div w:id="836266327">
      <w:bodyDiv w:val="1"/>
      <w:marLeft w:val="0"/>
      <w:marRight w:val="0"/>
      <w:marTop w:val="0"/>
      <w:marBottom w:val="0"/>
      <w:divBdr>
        <w:top w:val="none" w:sz="0" w:space="0" w:color="auto"/>
        <w:left w:val="none" w:sz="0" w:space="0" w:color="auto"/>
        <w:bottom w:val="none" w:sz="0" w:space="0" w:color="auto"/>
        <w:right w:val="none" w:sz="0" w:space="0" w:color="auto"/>
      </w:divBdr>
    </w:div>
    <w:div w:id="836337089">
      <w:bodyDiv w:val="1"/>
      <w:marLeft w:val="0"/>
      <w:marRight w:val="0"/>
      <w:marTop w:val="0"/>
      <w:marBottom w:val="0"/>
      <w:divBdr>
        <w:top w:val="none" w:sz="0" w:space="0" w:color="auto"/>
        <w:left w:val="none" w:sz="0" w:space="0" w:color="auto"/>
        <w:bottom w:val="none" w:sz="0" w:space="0" w:color="auto"/>
        <w:right w:val="none" w:sz="0" w:space="0" w:color="auto"/>
      </w:divBdr>
    </w:div>
    <w:div w:id="883909052">
      <w:bodyDiv w:val="1"/>
      <w:marLeft w:val="0"/>
      <w:marRight w:val="0"/>
      <w:marTop w:val="0"/>
      <w:marBottom w:val="0"/>
      <w:divBdr>
        <w:top w:val="none" w:sz="0" w:space="0" w:color="auto"/>
        <w:left w:val="none" w:sz="0" w:space="0" w:color="auto"/>
        <w:bottom w:val="none" w:sz="0" w:space="0" w:color="auto"/>
        <w:right w:val="none" w:sz="0" w:space="0" w:color="auto"/>
      </w:divBdr>
    </w:div>
    <w:div w:id="921066260">
      <w:bodyDiv w:val="1"/>
      <w:marLeft w:val="0"/>
      <w:marRight w:val="0"/>
      <w:marTop w:val="0"/>
      <w:marBottom w:val="0"/>
      <w:divBdr>
        <w:top w:val="none" w:sz="0" w:space="0" w:color="auto"/>
        <w:left w:val="none" w:sz="0" w:space="0" w:color="auto"/>
        <w:bottom w:val="none" w:sz="0" w:space="0" w:color="auto"/>
        <w:right w:val="none" w:sz="0" w:space="0" w:color="auto"/>
      </w:divBdr>
    </w:div>
    <w:div w:id="992101921">
      <w:bodyDiv w:val="1"/>
      <w:marLeft w:val="0"/>
      <w:marRight w:val="0"/>
      <w:marTop w:val="0"/>
      <w:marBottom w:val="0"/>
      <w:divBdr>
        <w:top w:val="none" w:sz="0" w:space="0" w:color="auto"/>
        <w:left w:val="none" w:sz="0" w:space="0" w:color="auto"/>
        <w:bottom w:val="none" w:sz="0" w:space="0" w:color="auto"/>
        <w:right w:val="none" w:sz="0" w:space="0" w:color="auto"/>
      </w:divBdr>
    </w:div>
    <w:div w:id="995261101">
      <w:bodyDiv w:val="1"/>
      <w:marLeft w:val="0"/>
      <w:marRight w:val="0"/>
      <w:marTop w:val="0"/>
      <w:marBottom w:val="0"/>
      <w:divBdr>
        <w:top w:val="none" w:sz="0" w:space="0" w:color="auto"/>
        <w:left w:val="none" w:sz="0" w:space="0" w:color="auto"/>
        <w:bottom w:val="none" w:sz="0" w:space="0" w:color="auto"/>
        <w:right w:val="none" w:sz="0" w:space="0" w:color="auto"/>
      </w:divBdr>
    </w:div>
    <w:div w:id="1011025326">
      <w:bodyDiv w:val="1"/>
      <w:marLeft w:val="0"/>
      <w:marRight w:val="0"/>
      <w:marTop w:val="0"/>
      <w:marBottom w:val="0"/>
      <w:divBdr>
        <w:top w:val="none" w:sz="0" w:space="0" w:color="auto"/>
        <w:left w:val="none" w:sz="0" w:space="0" w:color="auto"/>
        <w:bottom w:val="none" w:sz="0" w:space="0" w:color="auto"/>
        <w:right w:val="none" w:sz="0" w:space="0" w:color="auto"/>
      </w:divBdr>
    </w:div>
    <w:div w:id="1014260718">
      <w:bodyDiv w:val="1"/>
      <w:marLeft w:val="0"/>
      <w:marRight w:val="0"/>
      <w:marTop w:val="0"/>
      <w:marBottom w:val="0"/>
      <w:divBdr>
        <w:top w:val="none" w:sz="0" w:space="0" w:color="auto"/>
        <w:left w:val="none" w:sz="0" w:space="0" w:color="auto"/>
        <w:bottom w:val="none" w:sz="0" w:space="0" w:color="auto"/>
        <w:right w:val="none" w:sz="0" w:space="0" w:color="auto"/>
      </w:divBdr>
    </w:div>
    <w:div w:id="1024673177">
      <w:bodyDiv w:val="1"/>
      <w:marLeft w:val="0"/>
      <w:marRight w:val="0"/>
      <w:marTop w:val="0"/>
      <w:marBottom w:val="0"/>
      <w:divBdr>
        <w:top w:val="none" w:sz="0" w:space="0" w:color="auto"/>
        <w:left w:val="none" w:sz="0" w:space="0" w:color="auto"/>
        <w:bottom w:val="none" w:sz="0" w:space="0" w:color="auto"/>
        <w:right w:val="none" w:sz="0" w:space="0" w:color="auto"/>
      </w:divBdr>
    </w:div>
    <w:div w:id="1079211116">
      <w:bodyDiv w:val="1"/>
      <w:marLeft w:val="0"/>
      <w:marRight w:val="0"/>
      <w:marTop w:val="0"/>
      <w:marBottom w:val="0"/>
      <w:divBdr>
        <w:top w:val="none" w:sz="0" w:space="0" w:color="auto"/>
        <w:left w:val="none" w:sz="0" w:space="0" w:color="auto"/>
        <w:bottom w:val="none" w:sz="0" w:space="0" w:color="auto"/>
        <w:right w:val="none" w:sz="0" w:space="0" w:color="auto"/>
      </w:divBdr>
    </w:div>
    <w:div w:id="1111895545">
      <w:bodyDiv w:val="1"/>
      <w:marLeft w:val="0"/>
      <w:marRight w:val="0"/>
      <w:marTop w:val="0"/>
      <w:marBottom w:val="0"/>
      <w:divBdr>
        <w:top w:val="none" w:sz="0" w:space="0" w:color="auto"/>
        <w:left w:val="none" w:sz="0" w:space="0" w:color="auto"/>
        <w:bottom w:val="none" w:sz="0" w:space="0" w:color="auto"/>
        <w:right w:val="none" w:sz="0" w:space="0" w:color="auto"/>
      </w:divBdr>
    </w:div>
    <w:div w:id="1177160328">
      <w:bodyDiv w:val="1"/>
      <w:marLeft w:val="0"/>
      <w:marRight w:val="0"/>
      <w:marTop w:val="0"/>
      <w:marBottom w:val="0"/>
      <w:divBdr>
        <w:top w:val="none" w:sz="0" w:space="0" w:color="auto"/>
        <w:left w:val="none" w:sz="0" w:space="0" w:color="auto"/>
        <w:bottom w:val="none" w:sz="0" w:space="0" w:color="auto"/>
        <w:right w:val="none" w:sz="0" w:space="0" w:color="auto"/>
      </w:divBdr>
    </w:div>
    <w:div w:id="1212841212">
      <w:bodyDiv w:val="1"/>
      <w:marLeft w:val="0"/>
      <w:marRight w:val="0"/>
      <w:marTop w:val="0"/>
      <w:marBottom w:val="0"/>
      <w:divBdr>
        <w:top w:val="none" w:sz="0" w:space="0" w:color="auto"/>
        <w:left w:val="none" w:sz="0" w:space="0" w:color="auto"/>
        <w:bottom w:val="none" w:sz="0" w:space="0" w:color="auto"/>
        <w:right w:val="none" w:sz="0" w:space="0" w:color="auto"/>
      </w:divBdr>
    </w:div>
    <w:div w:id="1271202160">
      <w:bodyDiv w:val="1"/>
      <w:marLeft w:val="0"/>
      <w:marRight w:val="0"/>
      <w:marTop w:val="0"/>
      <w:marBottom w:val="0"/>
      <w:divBdr>
        <w:top w:val="none" w:sz="0" w:space="0" w:color="auto"/>
        <w:left w:val="none" w:sz="0" w:space="0" w:color="auto"/>
        <w:bottom w:val="none" w:sz="0" w:space="0" w:color="auto"/>
        <w:right w:val="none" w:sz="0" w:space="0" w:color="auto"/>
      </w:divBdr>
    </w:div>
    <w:div w:id="1313944788">
      <w:bodyDiv w:val="1"/>
      <w:marLeft w:val="0"/>
      <w:marRight w:val="0"/>
      <w:marTop w:val="0"/>
      <w:marBottom w:val="0"/>
      <w:divBdr>
        <w:top w:val="none" w:sz="0" w:space="0" w:color="auto"/>
        <w:left w:val="none" w:sz="0" w:space="0" w:color="auto"/>
        <w:bottom w:val="none" w:sz="0" w:space="0" w:color="auto"/>
        <w:right w:val="none" w:sz="0" w:space="0" w:color="auto"/>
      </w:divBdr>
    </w:div>
    <w:div w:id="1427580805">
      <w:bodyDiv w:val="1"/>
      <w:marLeft w:val="0"/>
      <w:marRight w:val="0"/>
      <w:marTop w:val="0"/>
      <w:marBottom w:val="0"/>
      <w:divBdr>
        <w:top w:val="none" w:sz="0" w:space="0" w:color="auto"/>
        <w:left w:val="none" w:sz="0" w:space="0" w:color="auto"/>
        <w:bottom w:val="none" w:sz="0" w:space="0" w:color="auto"/>
        <w:right w:val="none" w:sz="0" w:space="0" w:color="auto"/>
      </w:divBdr>
    </w:div>
    <w:div w:id="1448543179">
      <w:bodyDiv w:val="1"/>
      <w:marLeft w:val="0"/>
      <w:marRight w:val="0"/>
      <w:marTop w:val="0"/>
      <w:marBottom w:val="0"/>
      <w:divBdr>
        <w:top w:val="none" w:sz="0" w:space="0" w:color="auto"/>
        <w:left w:val="none" w:sz="0" w:space="0" w:color="auto"/>
        <w:bottom w:val="none" w:sz="0" w:space="0" w:color="auto"/>
        <w:right w:val="none" w:sz="0" w:space="0" w:color="auto"/>
      </w:divBdr>
    </w:div>
    <w:div w:id="1515222750">
      <w:bodyDiv w:val="1"/>
      <w:marLeft w:val="0"/>
      <w:marRight w:val="0"/>
      <w:marTop w:val="0"/>
      <w:marBottom w:val="0"/>
      <w:divBdr>
        <w:top w:val="none" w:sz="0" w:space="0" w:color="auto"/>
        <w:left w:val="none" w:sz="0" w:space="0" w:color="auto"/>
        <w:bottom w:val="none" w:sz="0" w:space="0" w:color="auto"/>
        <w:right w:val="none" w:sz="0" w:space="0" w:color="auto"/>
      </w:divBdr>
    </w:div>
    <w:div w:id="1530337224">
      <w:bodyDiv w:val="1"/>
      <w:marLeft w:val="0"/>
      <w:marRight w:val="0"/>
      <w:marTop w:val="0"/>
      <w:marBottom w:val="0"/>
      <w:divBdr>
        <w:top w:val="none" w:sz="0" w:space="0" w:color="auto"/>
        <w:left w:val="none" w:sz="0" w:space="0" w:color="auto"/>
        <w:bottom w:val="none" w:sz="0" w:space="0" w:color="auto"/>
        <w:right w:val="none" w:sz="0" w:space="0" w:color="auto"/>
      </w:divBdr>
    </w:div>
    <w:div w:id="1569150426">
      <w:bodyDiv w:val="1"/>
      <w:marLeft w:val="0"/>
      <w:marRight w:val="0"/>
      <w:marTop w:val="0"/>
      <w:marBottom w:val="0"/>
      <w:divBdr>
        <w:top w:val="none" w:sz="0" w:space="0" w:color="auto"/>
        <w:left w:val="none" w:sz="0" w:space="0" w:color="auto"/>
        <w:bottom w:val="none" w:sz="0" w:space="0" w:color="auto"/>
        <w:right w:val="none" w:sz="0" w:space="0" w:color="auto"/>
      </w:divBdr>
    </w:div>
    <w:div w:id="1579942731">
      <w:bodyDiv w:val="1"/>
      <w:marLeft w:val="0"/>
      <w:marRight w:val="0"/>
      <w:marTop w:val="0"/>
      <w:marBottom w:val="0"/>
      <w:divBdr>
        <w:top w:val="none" w:sz="0" w:space="0" w:color="auto"/>
        <w:left w:val="none" w:sz="0" w:space="0" w:color="auto"/>
        <w:bottom w:val="none" w:sz="0" w:space="0" w:color="auto"/>
        <w:right w:val="none" w:sz="0" w:space="0" w:color="auto"/>
      </w:divBdr>
    </w:div>
    <w:div w:id="1679847932">
      <w:bodyDiv w:val="1"/>
      <w:marLeft w:val="0"/>
      <w:marRight w:val="0"/>
      <w:marTop w:val="0"/>
      <w:marBottom w:val="0"/>
      <w:divBdr>
        <w:top w:val="none" w:sz="0" w:space="0" w:color="auto"/>
        <w:left w:val="none" w:sz="0" w:space="0" w:color="auto"/>
        <w:bottom w:val="none" w:sz="0" w:space="0" w:color="auto"/>
        <w:right w:val="none" w:sz="0" w:space="0" w:color="auto"/>
      </w:divBdr>
    </w:div>
    <w:div w:id="1764959142">
      <w:bodyDiv w:val="1"/>
      <w:marLeft w:val="0"/>
      <w:marRight w:val="0"/>
      <w:marTop w:val="0"/>
      <w:marBottom w:val="0"/>
      <w:divBdr>
        <w:top w:val="none" w:sz="0" w:space="0" w:color="auto"/>
        <w:left w:val="none" w:sz="0" w:space="0" w:color="auto"/>
        <w:bottom w:val="none" w:sz="0" w:space="0" w:color="auto"/>
        <w:right w:val="none" w:sz="0" w:space="0" w:color="auto"/>
      </w:divBdr>
    </w:div>
    <w:div w:id="1765880755">
      <w:bodyDiv w:val="1"/>
      <w:marLeft w:val="0"/>
      <w:marRight w:val="0"/>
      <w:marTop w:val="0"/>
      <w:marBottom w:val="0"/>
      <w:divBdr>
        <w:top w:val="none" w:sz="0" w:space="0" w:color="auto"/>
        <w:left w:val="none" w:sz="0" w:space="0" w:color="auto"/>
        <w:bottom w:val="none" w:sz="0" w:space="0" w:color="auto"/>
        <w:right w:val="none" w:sz="0" w:space="0" w:color="auto"/>
      </w:divBdr>
    </w:div>
    <w:div w:id="1795908352">
      <w:bodyDiv w:val="1"/>
      <w:marLeft w:val="0"/>
      <w:marRight w:val="0"/>
      <w:marTop w:val="0"/>
      <w:marBottom w:val="0"/>
      <w:divBdr>
        <w:top w:val="none" w:sz="0" w:space="0" w:color="auto"/>
        <w:left w:val="none" w:sz="0" w:space="0" w:color="auto"/>
        <w:bottom w:val="none" w:sz="0" w:space="0" w:color="auto"/>
        <w:right w:val="none" w:sz="0" w:space="0" w:color="auto"/>
      </w:divBdr>
    </w:div>
    <w:div w:id="1811284805">
      <w:bodyDiv w:val="1"/>
      <w:marLeft w:val="0"/>
      <w:marRight w:val="0"/>
      <w:marTop w:val="0"/>
      <w:marBottom w:val="0"/>
      <w:divBdr>
        <w:top w:val="none" w:sz="0" w:space="0" w:color="auto"/>
        <w:left w:val="none" w:sz="0" w:space="0" w:color="auto"/>
        <w:bottom w:val="none" w:sz="0" w:space="0" w:color="auto"/>
        <w:right w:val="none" w:sz="0" w:space="0" w:color="auto"/>
      </w:divBdr>
    </w:div>
    <w:div w:id="1823081953">
      <w:bodyDiv w:val="1"/>
      <w:marLeft w:val="0"/>
      <w:marRight w:val="0"/>
      <w:marTop w:val="0"/>
      <w:marBottom w:val="0"/>
      <w:divBdr>
        <w:top w:val="none" w:sz="0" w:space="0" w:color="auto"/>
        <w:left w:val="none" w:sz="0" w:space="0" w:color="auto"/>
        <w:bottom w:val="none" w:sz="0" w:space="0" w:color="auto"/>
        <w:right w:val="none" w:sz="0" w:space="0" w:color="auto"/>
      </w:divBdr>
    </w:div>
    <w:div w:id="1889565365">
      <w:bodyDiv w:val="1"/>
      <w:marLeft w:val="0"/>
      <w:marRight w:val="0"/>
      <w:marTop w:val="0"/>
      <w:marBottom w:val="0"/>
      <w:divBdr>
        <w:top w:val="none" w:sz="0" w:space="0" w:color="auto"/>
        <w:left w:val="none" w:sz="0" w:space="0" w:color="auto"/>
        <w:bottom w:val="none" w:sz="0" w:space="0" w:color="auto"/>
        <w:right w:val="none" w:sz="0" w:space="0" w:color="auto"/>
      </w:divBdr>
    </w:div>
    <w:div w:id="1928224753">
      <w:bodyDiv w:val="1"/>
      <w:marLeft w:val="0"/>
      <w:marRight w:val="0"/>
      <w:marTop w:val="0"/>
      <w:marBottom w:val="0"/>
      <w:divBdr>
        <w:top w:val="none" w:sz="0" w:space="0" w:color="auto"/>
        <w:left w:val="none" w:sz="0" w:space="0" w:color="auto"/>
        <w:bottom w:val="none" w:sz="0" w:space="0" w:color="auto"/>
        <w:right w:val="none" w:sz="0" w:space="0" w:color="auto"/>
      </w:divBdr>
    </w:div>
    <w:div w:id="1943803822">
      <w:bodyDiv w:val="1"/>
      <w:marLeft w:val="0"/>
      <w:marRight w:val="0"/>
      <w:marTop w:val="0"/>
      <w:marBottom w:val="0"/>
      <w:divBdr>
        <w:top w:val="none" w:sz="0" w:space="0" w:color="auto"/>
        <w:left w:val="none" w:sz="0" w:space="0" w:color="auto"/>
        <w:bottom w:val="none" w:sz="0" w:space="0" w:color="auto"/>
        <w:right w:val="none" w:sz="0" w:space="0" w:color="auto"/>
      </w:divBdr>
    </w:div>
    <w:div w:id="1958444935">
      <w:bodyDiv w:val="1"/>
      <w:marLeft w:val="0"/>
      <w:marRight w:val="0"/>
      <w:marTop w:val="0"/>
      <w:marBottom w:val="0"/>
      <w:divBdr>
        <w:top w:val="none" w:sz="0" w:space="0" w:color="auto"/>
        <w:left w:val="none" w:sz="0" w:space="0" w:color="auto"/>
        <w:bottom w:val="none" w:sz="0" w:space="0" w:color="auto"/>
        <w:right w:val="none" w:sz="0" w:space="0" w:color="auto"/>
      </w:divBdr>
    </w:div>
    <w:div w:id="1987007004">
      <w:bodyDiv w:val="1"/>
      <w:marLeft w:val="0"/>
      <w:marRight w:val="0"/>
      <w:marTop w:val="0"/>
      <w:marBottom w:val="0"/>
      <w:divBdr>
        <w:top w:val="none" w:sz="0" w:space="0" w:color="auto"/>
        <w:left w:val="none" w:sz="0" w:space="0" w:color="auto"/>
        <w:bottom w:val="none" w:sz="0" w:space="0" w:color="auto"/>
        <w:right w:val="none" w:sz="0" w:space="0" w:color="auto"/>
      </w:divBdr>
      <w:divsChild>
        <w:div w:id="857158362">
          <w:marLeft w:val="446"/>
          <w:marRight w:val="0"/>
          <w:marTop w:val="0"/>
          <w:marBottom w:val="0"/>
          <w:divBdr>
            <w:top w:val="none" w:sz="0" w:space="0" w:color="auto"/>
            <w:left w:val="none" w:sz="0" w:space="0" w:color="auto"/>
            <w:bottom w:val="none" w:sz="0" w:space="0" w:color="auto"/>
            <w:right w:val="none" w:sz="0" w:space="0" w:color="auto"/>
          </w:divBdr>
        </w:div>
      </w:divsChild>
    </w:div>
    <w:div w:id="1987317494">
      <w:bodyDiv w:val="1"/>
      <w:marLeft w:val="0"/>
      <w:marRight w:val="0"/>
      <w:marTop w:val="0"/>
      <w:marBottom w:val="0"/>
      <w:divBdr>
        <w:top w:val="none" w:sz="0" w:space="0" w:color="auto"/>
        <w:left w:val="none" w:sz="0" w:space="0" w:color="auto"/>
        <w:bottom w:val="none" w:sz="0" w:space="0" w:color="auto"/>
        <w:right w:val="none" w:sz="0" w:space="0" w:color="auto"/>
      </w:divBdr>
    </w:div>
    <w:div w:id="2006081070">
      <w:bodyDiv w:val="1"/>
      <w:marLeft w:val="0"/>
      <w:marRight w:val="0"/>
      <w:marTop w:val="0"/>
      <w:marBottom w:val="0"/>
      <w:divBdr>
        <w:top w:val="none" w:sz="0" w:space="0" w:color="auto"/>
        <w:left w:val="none" w:sz="0" w:space="0" w:color="auto"/>
        <w:bottom w:val="none" w:sz="0" w:space="0" w:color="auto"/>
        <w:right w:val="none" w:sz="0" w:space="0" w:color="auto"/>
      </w:divBdr>
    </w:div>
    <w:div w:id="2029716370">
      <w:bodyDiv w:val="1"/>
      <w:marLeft w:val="0"/>
      <w:marRight w:val="0"/>
      <w:marTop w:val="0"/>
      <w:marBottom w:val="0"/>
      <w:divBdr>
        <w:top w:val="none" w:sz="0" w:space="0" w:color="auto"/>
        <w:left w:val="none" w:sz="0" w:space="0" w:color="auto"/>
        <w:bottom w:val="none" w:sz="0" w:space="0" w:color="auto"/>
        <w:right w:val="none" w:sz="0" w:space="0" w:color="auto"/>
      </w:divBdr>
    </w:div>
    <w:div w:id="2034570978">
      <w:bodyDiv w:val="1"/>
      <w:marLeft w:val="0"/>
      <w:marRight w:val="0"/>
      <w:marTop w:val="0"/>
      <w:marBottom w:val="0"/>
      <w:divBdr>
        <w:top w:val="none" w:sz="0" w:space="0" w:color="auto"/>
        <w:left w:val="none" w:sz="0" w:space="0" w:color="auto"/>
        <w:bottom w:val="none" w:sz="0" w:space="0" w:color="auto"/>
        <w:right w:val="none" w:sz="0" w:space="0" w:color="auto"/>
      </w:divBdr>
    </w:div>
    <w:div w:id="205076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4.png@01DC96B6.E5D09A60"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cid:image007.png@01DC96BA.72D1D570"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C96BA.72D1D570" TargetMode="External"/><Relationship Id="rId5" Type="http://schemas.openxmlformats.org/officeDocument/2006/relationships/webSettings" Target="webSettings.xml"/><Relationship Id="rId15" Type="http://schemas.openxmlformats.org/officeDocument/2006/relationships/image" Target="cid:image005.png@01DC96B6.E5D09A60" TargetMode="External"/><Relationship Id="rId10" Type="http://schemas.openxmlformats.org/officeDocument/2006/relationships/image" Target="media/image2.png"/><Relationship Id="rId19" Type="http://schemas.openxmlformats.org/officeDocument/2006/relationships/image" Target="cid:image008.png@01DC96B8.02F10110" TargetMode="External"/><Relationship Id="rId4" Type="http://schemas.openxmlformats.org/officeDocument/2006/relationships/settings" Target="settings.xml"/><Relationship Id="rId9" Type="http://schemas.openxmlformats.org/officeDocument/2006/relationships/hyperlink" Target="https://www.gov.uk/government/consultations/local-government-reorganisation-in-kent-and-medway/proposals-for-local-government-reorganisation-in-kent-and-medway"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local-government-reorganisation-policy-and-programme-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D591-C0E2-416E-9711-423249BC15AE}">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4186</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Nurden - GT GC</dc:creator>
  <cp:keywords/>
  <dc:description/>
  <cp:lastModifiedBy>Sarah Nurden - GT GC</cp:lastModifiedBy>
  <cp:revision>2</cp:revision>
  <dcterms:created xsi:type="dcterms:W3CDTF">2026-02-12T12:02:00Z</dcterms:created>
  <dcterms:modified xsi:type="dcterms:W3CDTF">2026-02-12T12:02:00Z</dcterms:modified>
</cp:coreProperties>
</file>